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3A" w:rsidRPr="00191BC8" w:rsidRDefault="0013233A" w:rsidP="0013233A">
      <w:pPr>
        <w:jc w:val="right"/>
        <w:rPr>
          <w:b/>
        </w:rPr>
      </w:pPr>
      <w:r w:rsidRPr="00191BC8">
        <w:rPr>
          <w:b/>
        </w:rPr>
        <w:t xml:space="preserve">PROPOSTA </w:t>
      </w:r>
      <w:proofErr w:type="spellStart"/>
      <w:r w:rsidRPr="00191BC8">
        <w:rPr>
          <w:b/>
        </w:rPr>
        <w:t>DI</w:t>
      </w:r>
      <w:proofErr w:type="spellEnd"/>
      <w:r w:rsidRPr="00191BC8">
        <w:rPr>
          <w:b/>
        </w:rPr>
        <w:t xml:space="preserve"> VIAGGIO</w:t>
      </w:r>
    </w:p>
    <w:p w:rsidR="0013233A" w:rsidRDefault="0013233A" w:rsidP="0013233A"/>
    <w:p w:rsidR="0013233A" w:rsidRDefault="0013233A" w:rsidP="0013233A">
      <w:pPr>
        <w:jc w:val="center"/>
        <w:rPr>
          <w:rFonts w:cs="Arial"/>
          <w:b/>
          <w:bCs/>
          <w:sz w:val="32"/>
          <w:szCs w:val="32"/>
        </w:rPr>
      </w:pPr>
      <w:r>
        <w:rPr>
          <w:rFonts w:cs="Arial"/>
          <w:b/>
          <w:bCs/>
          <w:sz w:val="32"/>
          <w:szCs w:val="32"/>
        </w:rPr>
        <w:t>I SUGGESTIVI PAESAGGI DELL’OMAN</w:t>
      </w:r>
    </w:p>
    <w:p w:rsidR="0013233A" w:rsidRDefault="0013233A" w:rsidP="0013233A">
      <w:pPr>
        <w:jc w:val="center"/>
        <w:rPr>
          <w:rFonts w:cs="Arial"/>
          <w:b/>
          <w:bCs/>
          <w:sz w:val="32"/>
          <w:szCs w:val="32"/>
        </w:rPr>
      </w:pPr>
    </w:p>
    <w:p w:rsidR="0013233A" w:rsidRDefault="0013233A" w:rsidP="0013233A">
      <w:pPr>
        <w:jc w:val="center"/>
        <w:rPr>
          <w:rFonts w:cs="Arial"/>
          <w:b/>
          <w:bCs/>
          <w:sz w:val="32"/>
          <w:szCs w:val="32"/>
        </w:rPr>
      </w:pPr>
      <w:r>
        <w:rPr>
          <w:rFonts w:cs="Arial"/>
          <w:b/>
          <w:bCs/>
          <w:sz w:val="32"/>
          <w:szCs w:val="32"/>
        </w:rPr>
        <w:t>Dal 21 al 28 ottobre 2018</w:t>
      </w:r>
    </w:p>
    <w:p w:rsidR="0013233A" w:rsidRDefault="0013233A" w:rsidP="0013233A">
      <w:pPr>
        <w:jc w:val="center"/>
        <w:rPr>
          <w:rFonts w:cs="Arial"/>
          <w:b/>
          <w:bCs/>
          <w:sz w:val="32"/>
          <w:szCs w:val="32"/>
        </w:rPr>
      </w:pPr>
    </w:p>
    <w:p w:rsidR="0013233A" w:rsidRDefault="0013233A" w:rsidP="0013233A">
      <w:pPr>
        <w:jc w:val="center"/>
        <w:rPr>
          <w:rFonts w:cs="Arial"/>
          <w:b/>
          <w:bCs/>
          <w:sz w:val="32"/>
          <w:szCs w:val="32"/>
        </w:rPr>
      </w:pPr>
      <w:r>
        <w:rPr>
          <w:rFonts w:cs="Arial"/>
          <w:b/>
          <w:bCs/>
          <w:sz w:val="32"/>
          <w:szCs w:val="32"/>
        </w:rPr>
        <w:t xml:space="preserve">Viaggio di 8 giorni / 7 notti </w:t>
      </w:r>
    </w:p>
    <w:p w:rsidR="0013233A" w:rsidRPr="004526D1" w:rsidRDefault="0013233A" w:rsidP="0013233A">
      <w:pPr>
        <w:jc w:val="center"/>
        <w:rPr>
          <w:rFonts w:cs="Arial"/>
          <w:b/>
          <w:bCs/>
          <w:sz w:val="32"/>
          <w:szCs w:val="3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4"/>
        <w:gridCol w:w="5166"/>
      </w:tblGrid>
      <w:tr w:rsidR="0013233A" w:rsidTr="0013233A">
        <w:trPr>
          <w:trHeight w:val="3242"/>
        </w:trPr>
        <w:tc>
          <w:tcPr>
            <w:tcW w:w="4353" w:type="dxa"/>
          </w:tcPr>
          <w:p w:rsidR="0013233A" w:rsidRDefault="0013233A" w:rsidP="0013233A">
            <w:pPr>
              <w:jc w:val="both"/>
              <w:rPr>
                <w:rFonts w:cs="Arial"/>
                <w:b/>
                <w:smallCaps/>
                <w:color w:val="000000"/>
                <w:u w:val="single"/>
              </w:rPr>
            </w:pPr>
            <w:r>
              <w:rPr>
                <w:noProof/>
              </w:rPr>
              <w:drawing>
                <wp:anchor distT="0" distB="0" distL="114300" distR="114300" simplePos="0" relativeHeight="251660288" behindDoc="0" locked="0" layoutInCell="1" allowOverlap="1">
                  <wp:simplePos x="0" y="0"/>
                  <wp:positionH relativeFrom="column">
                    <wp:posOffset>-128905</wp:posOffset>
                  </wp:positionH>
                  <wp:positionV relativeFrom="paragraph">
                    <wp:posOffset>1905</wp:posOffset>
                  </wp:positionV>
                  <wp:extent cx="3271520" cy="2110740"/>
                  <wp:effectExtent l="19050" t="0" r="5080" b="0"/>
                  <wp:wrapSquare wrapText="bothSides"/>
                  <wp:docPr id="3" name="Immagine 7" descr="https://lh4.googleusercontent.com/-O_HscGqYFqI/UImYTL7eNCI/AAAAAAAAUx8/TkZ1cUNZhtc/s912/oman%25202a%2520nakhal%2520f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O_HscGqYFqI/UImYTL7eNCI/AAAAAAAAUx8/TkZ1cUNZhtc/s912/oman%25202a%2520nakhal%2520fort.jpg"/>
                          <pic:cNvPicPr>
                            <a:picLocks noChangeAspect="1" noChangeArrowheads="1"/>
                          </pic:cNvPicPr>
                        </pic:nvPicPr>
                        <pic:blipFill>
                          <a:blip r:embed="rId7" cstate="print"/>
                          <a:srcRect l="2674" r="16370"/>
                          <a:stretch>
                            <a:fillRect/>
                          </a:stretch>
                        </pic:blipFill>
                        <pic:spPr bwMode="auto">
                          <a:xfrm>
                            <a:off x="0" y="0"/>
                            <a:ext cx="3271520" cy="2110740"/>
                          </a:xfrm>
                          <a:prstGeom prst="rect">
                            <a:avLst/>
                          </a:prstGeom>
                          <a:noFill/>
                          <a:ln w="9525">
                            <a:noFill/>
                            <a:miter lim="800000"/>
                            <a:headEnd/>
                            <a:tailEnd/>
                          </a:ln>
                        </pic:spPr>
                      </pic:pic>
                    </a:graphicData>
                  </a:graphic>
                </wp:anchor>
              </w:drawing>
            </w:r>
          </w:p>
        </w:tc>
        <w:tc>
          <w:tcPr>
            <w:tcW w:w="5501" w:type="dxa"/>
          </w:tcPr>
          <w:p w:rsidR="0013233A" w:rsidRDefault="0013233A" w:rsidP="0013233A">
            <w:pPr>
              <w:jc w:val="both"/>
              <w:rPr>
                <w:rFonts w:cs="Arial"/>
                <w:b/>
                <w:smallCaps/>
                <w:color w:val="000000"/>
                <w:u w:val="single"/>
              </w:rPr>
            </w:pPr>
            <w:r>
              <w:rPr>
                <w:noProof/>
              </w:rPr>
              <w:drawing>
                <wp:anchor distT="0" distB="0" distL="114300" distR="114300" simplePos="0" relativeHeight="251659264" behindDoc="0" locked="0" layoutInCell="1" allowOverlap="1">
                  <wp:simplePos x="0" y="0"/>
                  <wp:positionH relativeFrom="column">
                    <wp:posOffset>-51435</wp:posOffset>
                  </wp:positionH>
                  <wp:positionV relativeFrom="paragraph">
                    <wp:posOffset>1905</wp:posOffset>
                  </wp:positionV>
                  <wp:extent cx="3211830" cy="2110740"/>
                  <wp:effectExtent l="19050" t="0" r="7620" b="0"/>
                  <wp:wrapSquare wrapText="bothSides"/>
                  <wp:docPr id="5"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correlata"/>
                          <pic:cNvPicPr>
                            <a:picLocks noChangeAspect="1" noChangeArrowheads="1"/>
                          </pic:cNvPicPr>
                        </pic:nvPicPr>
                        <pic:blipFill>
                          <a:blip r:embed="rId8" cstate="print"/>
                          <a:srcRect l="11920" r="22290"/>
                          <a:stretch>
                            <a:fillRect/>
                          </a:stretch>
                        </pic:blipFill>
                        <pic:spPr bwMode="auto">
                          <a:xfrm>
                            <a:off x="0" y="0"/>
                            <a:ext cx="3211830" cy="2110740"/>
                          </a:xfrm>
                          <a:prstGeom prst="rect">
                            <a:avLst/>
                          </a:prstGeom>
                          <a:noFill/>
                          <a:ln w="9525">
                            <a:noFill/>
                            <a:miter lim="800000"/>
                            <a:headEnd/>
                            <a:tailEnd/>
                          </a:ln>
                        </pic:spPr>
                      </pic:pic>
                    </a:graphicData>
                  </a:graphic>
                </wp:anchor>
              </w:drawing>
            </w:r>
          </w:p>
        </w:tc>
      </w:tr>
    </w:tbl>
    <w:p w:rsidR="0013233A" w:rsidRDefault="0013233A" w:rsidP="0013233A">
      <w:pPr>
        <w:jc w:val="both"/>
        <w:rPr>
          <w:rFonts w:cs="Arial"/>
          <w:b/>
          <w:smallCaps/>
          <w:color w:val="000000"/>
          <w:u w:val="single"/>
        </w:rPr>
      </w:pPr>
    </w:p>
    <w:p w:rsidR="0013233A" w:rsidRDefault="0013233A" w:rsidP="0013233A">
      <w:pPr>
        <w:jc w:val="center"/>
        <w:rPr>
          <w:rFonts w:cs="Arial"/>
          <w:b/>
          <w:smallCaps/>
          <w:color w:val="000000"/>
          <w:u w:val="single"/>
        </w:rPr>
      </w:pPr>
      <w:r>
        <w:rPr>
          <w:rFonts w:cs="Arial"/>
          <w:b/>
          <w:smallCaps/>
          <w:color w:val="000000"/>
          <w:u w:val="single"/>
        </w:rPr>
        <w:t xml:space="preserve">PROGRAMMA </w:t>
      </w:r>
      <w:proofErr w:type="spellStart"/>
      <w:r>
        <w:rPr>
          <w:rFonts w:cs="Arial"/>
          <w:b/>
          <w:smallCaps/>
          <w:color w:val="000000"/>
          <w:u w:val="single"/>
        </w:rPr>
        <w:t>DI</w:t>
      </w:r>
      <w:proofErr w:type="spellEnd"/>
      <w:r>
        <w:rPr>
          <w:rFonts w:cs="Arial"/>
          <w:b/>
          <w:smallCaps/>
          <w:color w:val="000000"/>
          <w:u w:val="single"/>
        </w:rPr>
        <w:t xml:space="preserve"> VIAGGIO</w:t>
      </w:r>
    </w:p>
    <w:p w:rsidR="0013233A" w:rsidRDefault="0013233A" w:rsidP="0013233A">
      <w:pPr>
        <w:jc w:val="both"/>
        <w:rPr>
          <w:rFonts w:cs="Arial"/>
          <w:b/>
          <w:smallCaps/>
          <w:color w:val="000000"/>
          <w:u w:val="single"/>
        </w:rPr>
      </w:pPr>
    </w:p>
    <w:p w:rsidR="0013233A" w:rsidRPr="00272F4E" w:rsidRDefault="0013233A" w:rsidP="0013233A">
      <w:pPr>
        <w:rPr>
          <w:b/>
        </w:rPr>
      </w:pPr>
      <w:r w:rsidRPr="00272F4E">
        <w:rPr>
          <w:b/>
          <w:smallCaps/>
          <w:color w:val="000000"/>
        </w:rPr>
        <w:t xml:space="preserve">1°  </w:t>
      </w:r>
      <w:r w:rsidRPr="00272F4E">
        <w:rPr>
          <w:b/>
          <w:color w:val="000000"/>
        </w:rPr>
        <w:t>Giorno</w:t>
      </w:r>
      <w:r w:rsidR="00846560">
        <w:rPr>
          <w:b/>
          <w:color w:val="000000"/>
        </w:rPr>
        <w:t xml:space="preserve"> 21/</w:t>
      </w:r>
      <w:r w:rsidR="00990E46">
        <w:rPr>
          <w:b/>
          <w:color w:val="000000"/>
        </w:rPr>
        <w:t>10</w:t>
      </w:r>
      <w:r w:rsidRPr="00272F4E">
        <w:rPr>
          <w:b/>
          <w:color w:val="000000"/>
        </w:rPr>
        <w:t>:</w:t>
      </w:r>
      <w:r w:rsidRPr="00272F4E">
        <w:rPr>
          <w:b/>
        </w:rPr>
        <w:t xml:space="preserve"> </w:t>
      </w:r>
      <w:r w:rsidRPr="00272F4E">
        <w:rPr>
          <w:b/>
        </w:rPr>
        <w:tab/>
        <w:t xml:space="preserve">VENEZIA – </w:t>
      </w:r>
      <w:proofErr w:type="spellStart"/>
      <w:r w:rsidRPr="00272F4E">
        <w:rPr>
          <w:b/>
        </w:rPr>
        <w:t>MUSCAT</w:t>
      </w:r>
      <w:proofErr w:type="spellEnd"/>
    </w:p>
    <w:p w:rsidR="0013233A" w:rsidRPr="00272F4E" w:rsidRDefault="0013233A" w:rsidP="0013233A">
      <w:pPr>
        <w:rPr>
          <w:i/>
          <w:iCs/>
        </w:rPr>
      </w:pPr>
      <w:r w:rsidRPr="00272F4E">
        <w:rPr>
          <w:color w:val="000000"/>
        </w:rPr>
        <w:t xml:space="preserve">Incontro dei partecipanti all’aeroporto di Venezia per l’imbarco sul volo di linea per </w:t>
      </w:r>
      <w:proofErr w:type="spellStart"/>
      <w:r w:rsidRPr="00272F4E">
        <w:rPr>
          <w:color w:val="000000"/>
        </w:rPr>
        <w:t>Muscat</w:t>
      </w:r>
      <w:proofErr w:type="spellEnd"/>
      <w:r w:rsidRPr="00272F4E">
        <w:rPr>
          <w:color w:val="000000"/>
        </w:rPr>
        <w:t xml:space="preserve">, con cambio aeromobile a Istanbul. Arrivo in nottata all’aeroporto di  </w:t>
      </w:r>
      <w:proofErr w:type="spellStart"/>
      <w:r w:rsidRPr="00272F4E">
        <w:rPr>
          <w:color w:val="000000"/>
        </w:rPr>
        <w:t>Muscat</w:t>
      </w:r>
      <w:proofErr w:type="spellEnd"/>
      <w:r w:rsidRPr="00272F4E">
        <w:rPr>
          <w:color w:val="000000"/>
        </w:rPr>
        <w:t xml:space="preserve">, e dopo il disbrigo delle formalità di sbarco, trasferimento in albergo, assegnazione delle camere </w:t>
      </w:r>
      <w:r w:rsidRPr="00272F4E">
        <w:t>e pernottamento.</w:t>
      </w:r>
    </w:p>
    <w:p w:rsidR="0013233A" w:rsidRPr="00272F4E" w:rsidRDefault="0013233A" w:rsidP="0013233A">
      <w:pPr>
        <w:rPr>
          <w:rStyle w:val="Enfasigrassetto"/>
          <w:rFonts w:cs="Arial"/>
          <w:color w:val="000000"/>
        </w:rPr>
      </w:pPr>
    </w:p>
    <w:p w:rsidR="0013233A" w:rsidRPr="00272F4E" w:rsidRDefault="0013233A" w:rsidP="0013233A">
      <w:pPr>
        <w:rPr>
          <w:b/>
          <w:color w:val="000000"/>
        </w:rPr>
      </w:pPr>
      <w:r w:rsidRPr="00272F4E">
        <w:rPr>
          <w:b/>
          <w:color w:val="000000"/>
        </w:rPr>
        <w:t>2°  Giorno</w:t>
      </w:r>
      <w:r w:rsidR="00846560">
        <w:rPr>
          <w:b/>
          <w:color w:val="000000"/>
        </w:rPr>
        <w:t xml:space="preserve"> 22/</w:t>
      </w:r>
      <w:r w:rsidR="00990E46">
        <w:rPr>
          <w:b/>
          <w:color w:val="000000"/>
        </w:rPr>
        <w:t>10</w:t>
      </w:r>
      <w:r w:rsidRPr="00272F4E">
        <w:rPr>
          <w:b/>
          <w:color w:val="000000"/>
        </w:rPr>
        <w:t xml:space="preserve">: </w:t>
      </w:r>
      <w:r w:rsidRPr="00272F4E">
        <w:rPr>
          <w:b/>
          <w:color w:val="000000"/>
        </w:rPr>
        <w:tab/>
      </w:r>
      <w:proofErr w:type="spellStart"/>
      <w:r w:rsidRPr="00272F4E">
        <w:rPr>
          <w:b/>
          <w:color w:val="000000"/>
        </w:rPr>
        <w:t>MUSCAT</w:t>
      </w:r>
      <w:proofErr w:type="spellEnd"/>
      <w:r w:rsidRPr="00272F4E">
        <w:rPr>
          <w:b/>
          <w:color w:val="000000"/>
        </w:rPr>
        <w:t xml:space="preserve"> </w:t>
      </w:r>
    </w:p>
    <w:p w:rsidR="0013233A" w:rsidRPr="00272F4E" w:rsidRDefault="0013233A" w:rsidP="0013233A">
      <w:pPr>
        <w:rPr>
          <w:color w:val="000000"/>
        </w:rPr>
      </w:pPr>
      <w:r w:rsidRPr="00272F4E">
        <w:rPr>
          <w:color w:val="000000"/>
        </w:rPr>
        <w:t>Pensione Completa</w:t>
      </w:r>
    </w:p>
    <w:p w:rsidR="0013233A" w:rsidRPr="00272F4E" w:rsidRDefault="0013233A" w:rsidP="0013233A">
      <w:pPr>
        <w:rPr>
          <w:color w:val="000000"/>
        </w:rPr>
      </w:pPr>
      <w:r w:rsidRPr="00272F4E">
        <w:rPr>
          <w:color w:val="000000"/>
        </w:rPr>
        <w:t xml:space="preserve">Partenza alla scoperta  della capitale del Sultanato, fondata del I secolo,  punto d’incontro per le via carovaniere provenienti da penisola Arabica, Asia e Africa. Visita della grande Moschea del Sultano </w:t>
      </w:r>
      <w:proofErr w:type="spellStart"/>
      <w:r w:rsidRPr="00272F4E">
        <w:rPr>
          <w:color w:val="000000"/>
        </w:rPr>
        <w:t>Qaboos</w:t>
      </w:r>
      <w:proofErr w:type="spellEnd"/>
      <w:r w:rsidRPr="00272F4E">
        <w:rPr>
          <w:color w:val="000000"/>
        </w:rPr>
        <w:t xml:space="preserve">, un vero capolavoro architettonico. Si proseguirà alla volta del palazzo di </w:t>
      </w:r>
      <w:proofErr w:type="spellStart"/>
      <w:r w:rsidRPr="00272F4E">
        <w:rPr>
          <w:color w:val="000000"/>
        </w:rPr>
        <w:t>Al-Alam</w:t>
      </w:r>
      <w:proofErr w:type="spellEnd"/>
      <w:r w:rsidRPr="00272F4E">
        <w:rPr>
          <w:color w:val="000000"/>
        </w:rPr>
        <w:t xml:space="preserve">, residenza del Sultano, (solo in esterno), circondato da due forti portoghesi, </w:t>
      </w:r>
      <w:proofErr w:type="spellStart"/>
      <w:r w:rsidRPr="00272F4E">
        <w:rPr>
          <w:color w:val="000000"/>
        </w:rPr>
        <w:t>Mirani</w:t>
      </w:r>
      <w:proofErr w:type="spellEnd"/>
      <w:r w:rsidRPr="00272F4E">
        <w:rPr>
          <w:color w:val="000000"/>
        </w:rPr>
        <w:t xml:space="preserve"> e </w:t>
      </w:r>
      <w:proofErr w:type="spellStart"/>
      <w:r w:rsidRPr="00272F4E">
        <w:rPr>
          <w:color w:val="000000"/>
        </w:rPr>
        <w:t>Jilali</w:t>
      </w:r>
      <w:proofErr w:type="spellEnd"/>
      <w:r w:rsidRPr="00272F4E">
        <w:rPr>
          <w:color w:val="000000"/>
        </w:rPr>
        <w:t xml:space="preserve">, risalenti al </w:t>
      </w:r>
      <w:proofErr w:type="spellStart"/>
      <w:r w:rsidRPr="00272F4E">
        <w:rPr>
          <w:color w:val="000000"/>
        </w:rPr>
        <w:t>XVII</w:t>
      </w:r>
      <w:proofErr w:type="spellEnd"/>
      <w:r w:rsidRPr="00272F4E">
        <w:rPr>
          <w:color w:val="000000"/>
        </w:rPr>
        <w:t xml:space="preserve"> secolo. Continuazione con la città vecchia e sosta per la visita al museo </w:t>
      </w:r>
      <w:proofErr w:type="spellStart"/>
      <w:r w:rsidRPr="00272F4E">
        <w:rPr>
          <w:color w:val="000000"/>
        </w:rPr>
        <w:t>Baïy</w:t>
      </w:r>
      <w:proofErr w:type="spellEnd"/>
      <w:r w:rsidRPr="00272F4E">
        <w:rPr>
          <w:color w:val="000000"/>
        </w:rPr>
        <w:t xml:space="preserve"> Al </w:t>
      </w:r>
      <w:proofErr w:type="spellStart"/>
      <w:r w:rsidRPr="00272F4E">
        <w:rPr>
          <w:color w:val="000000"/>
        </w:rPr>
        <w:t>Zubair</w:t>
      </w:r>
      <w:proofErr w:type="spellEnd"/>
      <w:r w:rsidRPr="00272F4E">
        <w:rPr>
          <w:color w:val="000000"/>
        </w:rPr>
        <w:t xml:space="preserve"> che ospita diverse collezioni di oggetti rappresentativi la cultura Omanita prima di arrivare a </w:t>
      </w:r>
      <w:proofErr w:type="spellStart"/>
      <w:r w:rsidRPr="00272F4E">
        <w:rPr>
          <w:color w:val="000000"/>
        </w:rPr>
        <w:t>Mutrah</w:t>
      </w:r>
      <w:proofErr w:type="spellEnd"/>
      <w:r w:rsidRPr="00272F4E">
        <w:rPr>
          <w:color w:val="000000"/>
        </w:rPr>
        <w:t>, porto di pesca e importante centro del commercio locale. Tempo libero per il suk che ha conservato tutta la sua atmosfera orientale. Pranzo in un ristorante locale.</w:t>
      </w:r>
    </w:p>
    <w:p w:rsidR="0013233A" w:rsidRPr="00272F4E" w:rsidRDefault="0013233A" w:rsidP="0013233A">
      <w:pPr>
        <w:rPr>
          <w:color w:val="000000"/>
        </w:rPr>
      </w:pPr>
      <w:r w:rsidRPr="00272F4E">
        <w:rPr>
          <w:color w:val="000000"/>
        </w:rPr>
        <w:t xml:space="preserve">Rientro in hotel. Resto del pomeriggio  libero. Al tramonto, trasferimento, (senza guida) al porto per un tour in barca  sulla riva di </w:t>
      </w:r>
      <w:proofErr w:type="spellStart"/>
      <w:r w:rsidRPr="00272F4E">
        <w:rPr>
          <w:color w:val="000000"/>
        </w:rPr>
        <w:t>Muscat</w:t>
      </w:r>
      <w:proofErr w:type="spellEnd"/>
      <w:r w:rsidRPr="00272F4E">
        <w:rPr>
          <w:color w:val="000000"/>
        </w:rPr>
        <w:t xml:space="preserve"> (</w:t>
      </w:r>
      <w:proofErr w:type="spellStart"/>
      <w:r w:rsidRPr="00272F4E">
        <w:rPr>
          <w:color w:val="000000"/>
        </w:rPr>
        <w:t>c.a</w:t>
      </w:r>
      <w:proofErr w:type="spellEnd"/>
      <w:r w:rsidRPr="00272F4E">
        <w:rPr>
          <w:color w:val="000000"/>
        </w:rPr>
        <w:t xml:space="preserve"> </w:t>
      </w:r>
      <w:proofErr w:type="spellStart"/>
      <w:r w:rsidRPr="00272F4E">
        <w:rPr>
          <w:color w:val="000000"/>
        </w:rPr>
        <w:t>2ore</w:t>
      </w:r>
      <w:proofErr w:type="spellEnd"/>
      <w:r w:rsidRPr="00272F4E">
        <w:rPr>
          <w:color w:val="000000"/>
        </w:rPr>
        <w:t>). Al termine del tour, rientro in albergo, cena e pernottamento.</w:t>
      </w:r>
    </w:p>
    <w:p w:rsidR="0013233A" w:rsidRPr="00272F4E" w:rsidRDefault="0013233A" w:rsidP="0013233A">
      <w:pPr>
        <w:rPr>
          <w:color w:val="000000"/>
        </w:rPr>
      </w:pPr>
    </w:p>
    <w:p w:rsidR="0013233A" w:rsidRPr="00272F4E" w:rsidRDefault="0013233A" w:rsidP="0013233A">
      <w:pPr>
        <w:rPr>
          <w:b/>
        </w:rPr>
      </w:pPr>
      <w:r w:rsidRPr="00272F4E">
        <w:rPr>
          <w:b/>
          <w:color w:val="000000"/>
        </w:rPr>
        <w:lastRenderedPageBreak/>
        <w:t>3°  Giorno</w:t>
      </w:r>
      <w:r w:rsidRPr="00272F4E">
        <w:rPr>
          <w:b/>
          <w:smallCaps/>
          <w:color w:val="000000"/>
        </w:rPr>
        <w:t xml:space="preserve"> </w:t>
      </w:r>
      <w:r w:rsidR="00846560">
        <w:rPr>
          <w:b/>
          <w:smallCaps/>
          <w:color w:val="000000"/>
        </w:rPr>
        <w:t>23/</w:t>
      </w:r>
      <w:r w:rsidR="00990E46">
        <w:rPr>
          <w:b/>
          <w:smallCaps/>
          <w:color w:val="000000"/>
        </w:rPr>
        <w:t>10</w:t>
      </w:r>
      <w:r w:rsidRPr="00272F4E">
        <w:rPr>
          <w:b/>
          <w:smallCaps/>
          <w:color w:val="000000"/>
        </w:rPr>
        <w:t xml:space="preserve">: </w:t>
      </w:r>
      <w:proofErr w:type="spellStart"/>
      <w:r w:rsidRPr="00272F4E">
        <w:rPr>
          <w:b/>
          <w:caps/>
          <w:color w:val="000000"/>
        </w:rPr>
        <w:t>Muscat</w:t>
      </w:r>
      <w:proofErr w:type="spellEnd"/>
      <w:r w:rsidRPr="00272F4E">
        <w:rPr>
          <w:b/>
          <w:caps/>
          <w:color w:val="000000"/>
        </w:rPr>
        <w:t xml:space="preserve"> - </w:t>
      </w:r>
      <w:proofErr w:type="spellStart"/>
      <w:r w:rsidRPr="00272F4E">
        <w:rPr>
          <w:b/>
          <w:caps/>
          <w:color w:val="000000"/>
        </w:rPr>
        <w:t>Bimah</w:t>
      </w:r>
      <w:proofErr w:type="spellEnd"/>
      <w:r w:rsidRPr="00272F4E">
        <w:rPr>
          <w:b/>
          <w:caps/>
          <w:color w:val="000000"/>
        </w:rPr>
        <w:t xml:space="preserve"> </w:t>
      </w:r>
      <w:proofErr w:type="spellStart"/>
      <w:r w:rsidRPr="00272F4E">
        <w:rPr>
          <w:b/>
          <w:caps/>
          <w:color w:val="000000"/>
        </w:rPr>
        <w:t>Sinkhole</w:t>
      </w:r>
      <w:proofErr w:type="spellEnd"/>
      <w:r w:rsidRPr="00272F4E">
        <w:rPr>
          <w:b/>
          <w:caps/>
          <w:color w:val="000000"/>
        </w:rPr>
        <w:t xml:space="preserve"> – Wadi </w:t>
      </w:r>
      <w:proofErr w:type="spellStart"/>
      <w:r w:rsidRPr="00272F4E">
        <w:rPr>
          <w:b/>
          <w:caps/>
          <w:color w:val="000000"/>
        </w:rPr>
        <w:t>Tiwi</w:t>
      </w:r>
      <w:proofErr w:type="spellEnd"/>
      <w:r w:rsidRPr="00272F4E">
        <w:rPr>
          <w:b/>
          <w:caps/>
          <w:color w:val="000000"/>
        </w:rPr>
        <w:t xml:space="preserve"> – Sur</w:t>
      </w:r>
    </w:p>
    <w:p w:rsidR="0013233A" w:rsidRPr="00272F4E" w:rsidRDefault="0013233A" w:rsidP="0013233A">
      <w:pPr>
        <w:rPr>
          <w:color w:val="000000"/>
        </w:rPr>
      </w:pPr>
      <w:r w:rsidRPr="00272F4E">
        <w:rPr>
          <w:color w:val="000000"/>
        </w:rPr>
        <w:t>Pensione Completa</w:t>
      </w:r>
    </w:p>
    <w:p w:rsidR="0013233A" w:rsidRPr="00272F4E" w:rsidRDefault="0013233A" w:rsidP="0013233A">
      <w:pPr>
        <w:rPr>
          <w:color w:val="000000"/>
        </w:rPr>
      </w:pPr>
      <w:r w:rsidRPr="00272F4E">
        <w:rPr>
          <w:color w:val="000000"/>
        </w:rPr>
        <w:t>Al mattino, dopo la colazione in hotel, partenza per la “</w:t>
      </w:r>
      <w:proofErr w:type="spellStart"/>
      <w:r w:rsidRPr="00272F4E">
        <w:rPr>
          <w:color w:val="000000"/>
        </w:rPr>
        <w:t>Biman</w:t>
      </w:r>
      <w:proofErr w:type="spellEnd"/>
      <w:r w:rsidRPr="00272F4E">
        <w:rPr>
          <w:color w:val="000000"/>
        </w:rPr>
        <w:t xml:space="preserve"> </w:t>
      </w:r>
      <w:proofErr w:type="spellStart"/>
      <w:r w:rsidRPr="00272F4E">
        <w:rPr>
          <w:color w:val="000000"/>
        </w:rPr>
        <w:t>sinkhole</w:t>
      </w:r>
      <w:proofErr w:type="spellEnd"/>
      <w:r w:rsidRPr="00272F4E">
        <w:rPr>
          <w:color w:val="000000"/>
        </w:rPr>
        <w:t xml:space="preserve">” una formazione geologica carsica caratteristica dell’Oman; proseguimento per  Wadi </w:t>
      </w:r>
      <w:proofErr w:type="spellStart"/>
      <w:r w:rsidRPr="00272F4E">
        <w:rPr>
          <w:color w:val="000000"/>
        </w:rPr>
        <w:t>Tiwi</w:t>
      </w:r>
      <w:proofErr w:type="spellEnd"/>
      <w:r w:rsidRPr="00272F4E">
        <w:rPr>
          <w:color w:val="000000"/>
        </w:rPr>
        <w:t xml:space="preserve">, una tipica e splendida oasi una serie di pozze alimentate da un torrente  favoriscono ricche coltivazioni di alberi da frutta curate da 9 villaggi. Pranzo in ristorante locale. Proseguimento per </w:t>
      </w:r>
      <w:proofErr w:type="spellStart"/>
      <w:r w:rsidRPr="00272F4E">
        <w:rPr>
          <w:color w:val="000000"/>
        </w:rPr>
        <w:t>Sur</w:t>
      </w:r>
      <w:proofErr w:type="spellEnd"/>
      <w:r w:rsidRPr="00272F4E">
        <w:rPr>
          <w:color w:val="000000"/>
        </w:rPr>
        <w:t>, antico porto africano, ancor oggi rinomato per la costruzione artigianale dei “</w:t>
      </w:r>
      <w:proofErr w:type="spellStart"/>
      <w:r w:rsidRPr="00272F4E">
        <w:rPr>
          <w:color w:val="000000"/>
        </w:rPr>
        <w:t>dhow</w:t>
      </w:r>
      <w:proofErr w:type="spellEnd"/>
      <w:r w:rsidRPr="00272F4E">
        <w:rPr>
          <w:color w:val="000000"/>
        </w:rPr>
        <w:t xml:space="preserve">”, tipiche imbarcazioni tradizionali. Visita di un cantiere navale e sistemazione in hotel. Dopo la cena in hotel, escursione serale al centro scientifico per l’osservazione delle tartarughe durante la deposizione delle uova sulla spiaggia di Ras al </w:t>
      </w:r>
      <w:proofErr w:type="spellStart"/>
      <w:r w:rsidRPr="00272F4E">
        <w:rPr>
          <w:color w:val="000000"/>
        </w:rPr>
        <w:t>Hadd</w:t>
      </w:r>
      <w:proofErr w:type="spellEnd"/>
      <w:r w:rsidRPr="00272F4E">
        <w:rPr>
          <w:color w:val="000000"/>
        </w:rPr>
        <w:t>. Pernottamento in hotel.</w:t>
      </w:r>
    </w:p>
    <w:p w:rsidR="0013233A" w:rsidRPr="00272F4E" w:rsidRDefault="0013233A" w:rsidP="0013233A">
      <w:pPr>
        <w:rPr>
          <w:color w:val="000000"/>
        </w:rPr>
      </w:pPr>
    </w:p>
    <w:p w:rsidR="0013233A" w:rsidRPr="00272F4E" w:rsidRDefault="0013233A" w:rsidP="0013233A">
      <w:pPr>
        <w:rPr>
          <w:b/>
          <w:caps/>
          <w:color w:val="000000"/>
        </w:rPr>
      </w:pPr>
      <w:r w:rsidRPr="00272F4E">
        <w:rPr>
          <w:b/>
          <w:color w:val="000000"/>
        </w:rPr>
        <w:t xml:space="preserve">4°  Giorno </w:t>
      </w:r>
      <w:r w:rsidR="00846560">
        <w:rPr>
          <w:b/>
          <w:color w:val="000000"/>
        </w:rPr>
        <w:t>24/</w:t>
      </w:r>
      <w:r w:rsidR="00990E46">
        <w:rPr>
          <w:b/>
          <w:color w:val="000000"/>
        </w:rPr>
        <w:t>10</w:t>
      </w:r>
      <w:r w:rsidRPr="00272F4E">
        <w:rPr>
          <w:b/>
          <w:color w:val="000000"/>
        </w:rPr>
        <w:t xml:space="preserve">: </w:t>
      </w:r>
      <w:r w:rsidRPr="00272F4E">
        <w:rPr>
          <w:b/>
          <w:caps/>
          <w:color w:val="000000"/>
        </w:rPr>
        <w:t xml:space="preserve">Sur - Wadi </w:t>
      </w:r>
      <w:proofErr w:type="spellStart"/>
      <w:r w:rsidRPr="00272F4E">
        <w:rPr>
          <w:b/>
          <w:caps/>
          <w:color w:val="000000"/>
        </w:rPr>
        <w:t>Bani</w:t>
      </w:r>
      <w:proofErr w:type="spellEnd"/>
      <w:r w:rsidRPr="00272F4E">
        <w:rPr>
          <w:b/>
          <w:caps/>
          <w:color w:val="000000"/>
        </w:rPr>
        <w:t xml:space="preserve"> </w:t>
      </w:r>
      <w:proofErr w:type="spellStart"/>
      <w:r w:rsidRPr="00272F4E">
        <w:rPr>
          <w:b/>
          <w:caps/>
          <w:color w:val="000000"/>
        </w:rPr>
        <w:t>Khalid</w:t>
      </w:r>
      <w:proofErr w:type="spellEnd"/>
      <w:r w:rsidRPr="00272F4E">
        <w:rPr>
          <w:b/>
          <w:caps/>
          <w:color w:val="000000"/>
        </w:rPr>
        <w:t xml:space="preserve"> - </w:t>
      </w:r>
      <w:proofErr w:type="spellStart"/>
      <w:r w:rsidRPr="00272F4E">
        <w:rPr>
          <w:b/>
          <w:caps/>
          <w:color w:val="000000"/>
        </w:rPr>
        <w:t>Wahiba</w:t>
      </w:r>
      <w:proofErr w:type="spellEnd"/>
      <w:r w:rsidRPr="00272F4E">
        <w:rPr>
          <w:b/>
          <w:caps/>
          <w:color w:val="000000"/>
        </w:rPr>
        <w:t xml:space="preserve"> </w:t>
      </w:r>
      <w:proofErr w:type="spellStart"/>
      <w:r w:rsidRPr="00272F4E">
        <w:rPr>
          <w:b/>
          <w:caps/>
          <w:color w:val="000000"/>
        </w:rPr>
        <w:t>Sands</w:t>
      </w:r>
      <w:proofErr w:type="spellEnd"/>
    </w:p>
    <w:p w:rsidR="0013233A" w:rsidRPr="00272F4E" w:rsidRDefault="0013233A" w:rsidP="0013233A">
      <w:pPr>
        <w:rPr>
          <w:color w:val="000000"/>
        </w:rPr>
      </w:pPr>
      <w:r w:rsidRPr="00272F4E">
        <w:rPr>
          <w:color w:val="000000"/>
        </w:rPr>
        <w:t>Pensione Completa</w:t>
      </w:r>
    </w:p>
    <w:p w:rsidR="0013233A" w:rsidRPr="00272F4E" w:rsidRDefault="0013233A" w:rsidP="0013233A">
      <w:pPr>
        <w:rPr>
          <w:color w:val="000000"/>
        </w:rPr>
      </w:pPr>
      <w:r w:rsidRPr="00272F4E">
        <w:rPr>
          <w:color w:val="000000"/>
        </w:rPr>
        <w:t xml:space="preserve">Prima colazione in hotel e partenza alla scoperta di un altro luogo indimenticabile del Sultanato: Wadi </w:t>
      </w:r>
      <w:proofErr w:type="spellStart"/>
      <w:r w:rsidRPr="00272F4E">
        <w:rPr>
          <w:color w:val="000000"/>
        </w:rPr>
        <w:t>Bani</w:t>
      </w:r>
      <w:proofErr w:type="spellEnd"/>
      <w:r w:rsidRPr="00272F4E">
        <w:rPr>
          <w:color w:val="000000"/>
        </w:rPr>
        <w:t xml:space="preserve"> </w:t>
      </w:r>
      <w:proofErr w:type="spellStart"/>
      <w:r w:rsidRPr="00272F4E">
        <w:rPr>
          <w:color w:val="000000"/>
        </w:rPr>
        <w:t>Khalid</w:t>
      </w:r>
      <w:proofErr w:type="spellEnd"/>
      <w:r w:rsidRPr="00272F4E">
        <w:rPr>
          <w:color w:val="000000"/>
        </w:rPr>
        <w:t xml:space="preserve">, piscine naturali </w:t>
      </w:r>
      <w:proofErr w:type="spellStart"/>
      <w:r w:rsidRPr="00272F4E">
        <w:rPr>
          <w:color w:val="000000"/>
        </w:rPr>
        <w:t>circaondate</w:t>
      </w:r>
      <w:proofErr w:type="spellEnd"/>
      <w:r w:rsidRPr="00272F4E">
        <w:rPr>
          <w:color w:val="000000"/>
        </w:rPr>
        <w:t xml:space="preserve"> da una vegetazione lussureggiante, incastonate sul fondo di una vallata rocciosa. Tempo a disposizione per fare il bagno nel Wadi. Pranzo in un ristorante locale. Proseguimento per  Al </w:t>
      </w:r>
      <w:proofErr w:type="spellStart"/>
      <w:r w:rsidRPr="00272F4E">
        <w:rPr>
          <w:color w:val="000000"/>
        </w:rPr>
        <w:t>Wasil</w:t>
      </w:r>
      <w:proofErr w:type="spellEnd"/>
      <w:r w:rsidRPr="00272F4E">
        <w:rPr>
          <w:color w:val="000000"/>
        </w:rPr>
        <w:t xml:space="preserve">  dove è posizionato il campo </w:t>
      </w:r>
      <w:proofErr w:type="spellStart"/>
      <w:r w:rsidRPr="00272F4E">
        <w:rPr>
          <w:color w:val="000000"/>
        </w:rPr>
        <w:t>tendato</w:t>
      </w:r>
      <w:proofErr w:type="spellEnd"/>
      <w:r w:rsidRPr="00272F4E">
        <w:rPr>
          <w:color w:val="000000"/>
        </w:rPr>
        <w:t xml:space="preserve">.Subito dopo si riparte in </w:t>
      </w:r>
      <w:proofErr w:type="spellStart"/>
      <w:r w:rsidRPr="00272F4E">
        <w:rPr>
          <w:color w:val="000000"/>
        </w:rPr>
        <w:t>4x4</w:t>
      </w:r>
      <w:proofErr w:type="spellEnd"/>
      <w:r w:rsidRPr="00272F4E">
        <w:rPr>
          <w:color w:val="000000"/>
        </w:rPr>
        <w:t xml:space="preserve">, per la distesa di dune sabbiosa chiamata </w:t>
      </w:r>
      <w:proofErr w:type="spellStart"/>
      <w:r w:rsidRPr="00272F4E">
        <w:rPr>
          <w:color w:val="000000"/>
        </w:rPr>
        <w:t>Wahiba</w:t>
      </w:r>
      <w:proofErr w:type="spellEnd"/>
      <w:r w:rsidRPr="00272F4E">
        <w:rPr>
          <w:color w:val="000000"/>
        </w:rPr>
        <w:t xml:space="preserve"> </w:t>
      </w:r>
      <w:proofErr w:type="spellStart"/>
      <w:r w:rsidRPr="00272F4E">
        <w:rPr>
          <w:color w:val="000000"/>
        </w:rPr>
        <w:t>Sands</w:t>
      </w:r>
      <w:proofErr w:type="spellEnd"/>
      <w:r w:rsidRPr="00272F4E">
        <w:rPr>
          <w:color w:val="000000"/>
        </w:rPr>
        <w:t xml:space="preserve">: un’area desertica di 20.000 kmq dalla quale si potrà assistere ad un indimenticabile tramonto. Cena e pernottamento nel campo </w:t>
      </w:r>
      <w:proofErr w:type="spellStart"/>
      <w:r w:rsidRPr="00272F4E">
        <w:rPr>
          <w:color w:val="000000"/>
        </w:rPr>
        <w:t>tendato</w:t>
      </w:r>
      <w:proofErr w:type="spellEnd"/>
      <w:r w:rsidRPr="00272F4E">
        <w:rPr>
          <w:color w:val="000000"/>
        </w:rPr>
        <w:t>.</w:t>
      </w:r>
    </w:p>
    <w:p w:rsidR="0013233A" w:rsidRPr="00272F4E" w:rsidRDefault="0013233A" w:rsidP="0013233A">
      <w:pPr>
        <w:rPr>
          <w:color w:val="000000"/>
        </w:rPr>
      </w:pPr>
    </w:p>
    <w:p w:rsidR="0013233A" w:rsidRPr="00272F4E" w:rsidRDefault="0013233A" w:rsidP="0013233A">
      <w:pPr>
        <w:rPr>
          <w:b/>
          <w:color w:val="000000"/>
        </w:rPr>
      </w:pPr>
      <w:r w:rsidRPr="00272F4E">
        <w:rPr>
          <w:b/>
          <w:color w:val="000000"/>
        </w:rPr>
        <w:t>5°  Giorno</w:t>
      </w:r>
      <w:r w:rsidR="00846560">
        <w:rPr>
          <w:b/>
          <w:color w:val="000000"/>
        </w:rPr>
        <w:t xml:space="preserve"> 25/</w:t>
      </w:r>
      <w:r w:rsidR="00990E46">
        <w:rPr>
          <w:b/>
          <w:color w:val="000000"/>
        </w:rPr>
        <w:t>10</w:t>
      </w:r>
      <w:r w:rsidRPr="00272F4E">
        <w:rPr>
          <w:b/>
          <w:color w:val="000000"/>
        </w:rPr>
        <w:t xml:space="preserve">: </w:t>
      </w:r>
      <w:proofErr w:type="spellStart"/>
      <w:r w:rsidRPr="00272F4E">
        <w:rPr>
          <w:b/>
          <w:caps/>
          <w:color w:val="000000"/>
        </w:rPr>
        <w:t>Wahiba</w:t>
      </w:r>
      <w:proofErr w:type="spellEnd"/>
      <w:r w:rsidRPr="00272F4E">
        <w:rPr>
          <w:b/>
          <w:caps/>
          <w:color w:val="000000"/>
        </w:rPr>
        <w:t xml:space="preserve"> </w:t>
      </w:r>
      <w:proofErr w:type="spellStart"/>
      <w:r w:rsidRPr="00272F4E">
        <w:rPr>
          <w:b/>
          <w:caps/>
          <w:color w:val="000000"/>
        </w:rPr>
        <w:t>Sands</w:t>
      </w:r>
      <w:proofErr w:type="spellEnd"/>
      <w:r w:rsidRPr="00272F4E">
        <w:rPr>
          <w:b/>
          <w:caps/>
          <w:color w:val="000000"/>
        </w:rPr>
        <w:t xml:space="preserve"> - </w:t>
      </w:r>
      <w:proofErr w:type="spellStart"/>
      <w:r w:rsidRPr="00272F4E">
        <w:rPr>
          <w:b/>
          <w:caps/>
          <w:color w:val="000000"/>
        </w:rPr>
        <w:t>Sinaw</w:t>
      </w:r>
      <w:proofErr w:type="spellEnd"/>
      <w:r w:rsidRPr="00272F4E">
        <w:rPr>
          <w:b/>
          <w:caps/>
          <w:color w:val="000000"/>
        </w:rPr>
        <w:t xml:space="preserve"> - </w:t>
      </w:r>
      <w:proofErr w:type="spellStart"/>
      <w:r w:rsidRPr="00272F4E">
        <w:rPr>
          <w:b/>
          <w:caps/>
          <w:color w:val="000000"/>
        </w:rPr>
        <w:t>Jabrin</w:t>
      </w:r>
      <w:proofErr w:type="spellEnd"/>
      <w:r w:rsidRPr="00272F4E">
        <w:rPr>
          <w:b/>
          <w:caps/>
          <w:color w:val="000000"/>
        </w:rPr>
        <w:t xml:space="preserve"> – </w:t>
      </w:r>
      <w:proofErr w:type="spellStart"/>
      <w:r w:rsidRPr="00272F4E">
        <w:rPr>
          <w:b/>
          <w:caps/>
          <w:color w:val="000000"/>
        </w:rPr>
        <w:t>Balah</w:t>
      </w:r>
      <w:proofErr w:type="spellEnd"/>
      <w:r w:rsidRPr="00272F4E">
        <w:rPr>
          <w:b/>
          <w:caps/>
          <w:color w:val="000000"/>
        </w:rPr>
        <w:t xml:space="preserve"> – </w:t>
      </w:r>
      <w:proofErr w:type="spellStart"/>
      <w:r w:rsidRPr="00272F4E">
        <w:rPr>
          <w:b/>
          <w:caps/>
          <w:color w:val="000000"/>
        </w:rPr>
        <w:t>Nizwa</w:t>
      </w:r>
      <w:proofErr w:type="spellEnd"/>
    </w:p>
    <w:p w:rsidR="0013233A" w:rsidRPr="00272F4E" w:rsidRDefault="0013233A" w:rsidP="0013233A">
      <w:pPr>
        <w:rPr>
          <w:color w:val="000000"/>
        </w:rPr>
      </w:pPr>
      <w:r w:rsidRPr="00272F4E">
        <w:rPr>
          <w:color w:val="000000"/>
        </w:rPr>
        <w:t>Pensione Completa</w:t>
      </w:r>
    </w:p>
    <w:p w:rsidR="0013233A" w:rsidRPr="00272F4E" w:rsidRDefault="0013233A" w:rsidP="0013233A">
      <w:pPr>
        <w:rPr>
          <w:color w:val="000000"/>
        </w:rPr>
      </w:pPr>
      <w:r w:rsidRPr="00272F4E">
        <w:rPr>
          <w:color w:val="000000"/>
        </w:rPr>
        <w:t xml:space="preserve">Sveglia mattiniera per assistere all’alba sulle dune. Prima colazione e tempo a disposizione per esplorare il deserto. In </w:t>
      </w:r>
      <w:proofErr w:type="spellStart"/>
      <w:r w:rsidRPr="00272F4E">
        <w:rPr>
          <w:color w:val="000000"/>
        </w:rPr>
        <w:t>4x4</w:t>
      </w:r>
      <w:proofErr w:type="spellEnd"/>
      <w:r w:rsidRPr="00272F4E">
        <w:rPr>
          <w:color w:val="000000"/>
        </w:rPr>
        <w:t xml:space="preserve"> si riparte per Al </w:t>
      </w:r>
      <w:proofErr w:type="spellStart"/>
      <w:r w:rsidRPr="00272F4E">
        <w:rPr>
          <w:color w:val="000000"/>
        </w:rPr>
        <w:t>Mintrib</w:t>
      </w:r>
      <w:proofErr w:type="spellEnd"/>
      <w:r w:rsidRPr="00272F4E">
        <w:rPr>
          <w:color w:val="000000"/>
        </w:rPr>
        <w:t xml:space="preserve">  dove si  riprende il pullman in direzione  di </w:t>
      </w:r>
      <w:proofErr w:type="spellStart"/>
      <w:r w:rsidRPr="00272F4E">
        <w:rPr>
          <w:color w:val="000000"/>
        </w:rPr>
        <w:t>Nizwa</w:t>
      </w:r>
      <w:proofErr w:type="spellEnd"/>
      <w:r w:rsidRPr="00272F4E">
        <w:rPr>
          <w:color w:val="000000"/>
        </w:rPr>
        <w:t xml:space="preserve">. Sosta a </w:t>
      </w:r>
      <w:proofErr w:type="spellStart"/>
      <w:r w:rsidRPr="00272F4E">
        <w:rPr>
          <w:color w:val="000000"/>
        </w:rPr>
        <w:t>Sinaw</w:t>
      </w:r>
      <w:proofErr w:type="spellEnd"/>
      <w:r w:rsidRPr="00272F4E">
        <w:rPr>
          <w:color w:val="000000"/>
        </w:rPr>
        <w:t xml:space="preserve"> per la  visita al vecchio villaggio e al suo </w:t>
      </w:r>
      <w:proofErr w:type="spellStart"/>
      <w:r w:rsidRPr="00272F4E">
        <w:rPr>
          <w:color w:val="000000"/>
        </w:rPr>
        <w:t>souk</w:t>
      </w:r>
      <w:proofErr w:type="spellEnd"/>
      <w:r w:rsidRPr="00272F4E">
        <w:rPr>
          <w:color w:val="000000"/>
        </w:rPr>
        <w:t xml:space="preserve">. Partenza per </w:t>
      </w:r>
      <w:proofErr w:type="spellStart"/>
      <w:r w:rsidRPr="00272F4E">
        <w:rPr>
          <w:color w:val="000000"/>
        </w:rPr>
        <w:t>Jabrin</w:t>
      </w:r>
      <w:proofErr w:type="spellEnd"/>
      <w:r w:rsidRPr="00272F4E">
        <w:rPr>
          <w:color w:val="000000"/>
        </w:rPr>
        <w:t xml:space="preserve"> dove si visiterà il castello costruito nel 1675 dall’ Imam </w:t>
      </w:r>
      <w:proofErr w:type="spellStart"/>
      <w:r w:rsidRPr="00272F4E">
        <w:rPr>
          <w:color w:val="000000"/>
        </w:rPr>
        <w:t>Sultan</w:t>
      </w:r>
      <w:proofErr w:type="spellEnd"/>
      <w:r w:rsidRPr="00272F4E">
        <w:rPr>
          <w:color w:val="000000"/>
        </w:rPr>
        <w:t xml:space="preserve"> </w:t>
      </w:r>
      <w:proofErr w:type="spellStart"/>
      <w:r w:rsidRPr="00272F4E">
        <w:rPr>
          <w:color w:val="000000"/>
        </w:rPr>
        <w:t>bin</w:t>
      </w:r>
      <w:proofErr w:type="spellEnd"/>
      <w:r w:rsidRPr="00272F4E">
        <w:rPr>
          <w:color w:val="000000"/>
        </w:rPr>
        <w:t xml:space="preserve"> </w:t>
      </w:r>
      <w:proofErr w:type="spellStart"/>
      <w:r w:rsidRPr="00272F4E">
        <w:rPr>
          <w:color w:val="000000"/>
        </w:rPr>
        <w:t>Bil</w:t>
      </w:r>
      <w:proofErr w:type="spellEnd"/>
      <w:r w:rsidRPr="00272F4E">
        <w:rPr>
          <w:color w:val="000000"/>
        </w:rPr>
        <w:t>'</w:t>
      </w:r>
      <w:proofErr w:type="spellStart"/>
      <w:r w:rsidRPr="00272F4E">
        <w:rPr>
          <w:color w:val="000000"/>
        </w:rPr>
        <w:t>Arab</w:t>
      </w:r>
      <w:proofErr w:type="spellEnd"/>
      <w:r w:rsidRPr="00272F4E">
        <w:rPr>
          <w:color w:val="000000"/>
        </w:rPr>
        <w:t xml:space="preserve">, come sua residenza secondaria. E' famoso per i suoi soffitti dipinti, per le pareti decorate con arabeschi, per le sue griglie delle porte e delle finestre di stucco o di legno. Sosta fotografica davanti al forte preislamico di </w:t>
      </w:r>
      <w:proofErr w:type="spellStart"/>
      <w:r w:rsidRPr="00272F4E">
        <w:rPr>
          <w:color w:val="000000"/>
        </w:rPr>
        <w:t>Balah</w:t>
      </w:r>
      <w:proofErr w:type="spellEnd"/>
      <w:r w:rsidRPr="00272F4E">
        <w:rPr>
          <w:color w:val="000000"/>
        </w:rPr>
        <w:t xml:space="preserve">, un sito dichiarato patrimonio dell'umanità dall'Unesco. Pranzo in un ristorante locale a </w:t>
      </w:r>
      <w:proofErr w:type="spellStart"/>
      <w:r w:rsidRPr="00272F4E">
        <w:rPr>
          <w:color w:val="000000"/>
        </w:rPr>
        <w:t>Balah</w:t>
      </w:r>
      <w:proofErr w:type="spellEnd"/>
      <w:r w:rsidRPr="00272F4E">
        <w:rPr>
          <w:color w:val="000000"/>
        </w:rPr>
        <w:t xml:space="preserve">. All’arrivo a </w:t>
      </w:r>
      <w:proofErr w:type="spellStart"/>
      <w:r w:rsidRPr="00272F4E">
        <w:rPr>
          <w:color w:val="000000"/>
        </w:rPr>
        <w:t>Nizwa</w:t>
      </w:r>
      <w:proofErr w:type="spellEnd"/>
      <w:r w:rsidRPr="00272F4E">
        <w:rPr>
          <w:color w:val="000000"/>
        </w:rPr>
        <w:t xml:space="preserve"> si effettua subito una passeggiata nel suo suk, famoso per l’artigianato locale: </w:t>
      </w:r>
      <w:proofErr w:type="spellStart"/>
      <w:r w:rsidRPr="00272F4E">
        <w:rPr>
          <w:color w:val="000000"/>
        </w:rPr>
        <w:t>khanjars</w:t>
      </w:r>
      <w:proofErr w:type="spellEnd"/>
      <w:r w:rsidRPr="00272F4E">
        <w:rPr>
          <w:color w:val="000000"/>
        </w:rPr>
        <w:t xml:space="preserve"> (pugnali ricurvi), ceramiche, cesti ... Rientro in hotel, cena e pernottamento.</w:t>
      </w:r>
    </w:p>
    <w:p w:rsidR="0013233A" w:rsidRPr="00272F4E" w:rsidRDefault="0013233A" w:rsidP="0013233A">
      <w:pPr>
        <w:rPr>
          <w:color w:val="000000"/>
        </w:rPr>
      </w:pPr>
    </w:p>
    <w:p w:rsidR="0013233A" w:rsidRPr="00272F4E" w:rsidRDefault="0013233A" w:rsidP="0013233A">
      <w:pPr>
        <w:rPr>
          <w:b/>
          <w:color w:val="000000"/>
        </w:rPr>
      </w:pPr>
      <w:r w:rsidRPr="00272F4E">
        <w:rPr>
          <w:b/>
          <w:color w:val="000000"/>
        </w:rPr>
        <w:t>6°  Giorno</w:t>
      </w:r>
      <w:r w:rsidR="00846560">
        <w:rPr>
          <w:b/>
          <w:color w:val="000000"/>
        </w:rPr>
        <w:t xml:space="preserve"> 26/</w:t>
      </w:r>
      <w:r w:rsidR="00990E46">
        <w:rPr>
          <w:b/>
          <w:color w:val="000000"/>
        </w:rPr>
        <w:t>10</w:t>
      </w:r>
      <w:r w:rsidRPr="00272F4E">
        <w:rPr>
          <w:b/>
          <w:color w:val="000000"/>
        </w:rPr>
        <w:t xml:space="preserve">: </w:t>
      </w:r>
      <w:proofErr w:type="spellStart"/>
      <w:r w:rsidRPr="00272F4E">
        <w:rPr>
          <w:b/>
          <w:caps/>
          <w:color w:val="000000"/>
        </w:rPr>
        <w:t>Nizwa</w:t>
      </w:r>
      <w:proofErr w:type="spellEnd"/>
      <w:r w:rsidRPr="00272F4E">
        <w:rPr>
          <w:b/>
          <w:caps/>
          <w:color w:val="000000"/>
        </w:rPr>
        <w:t xml:space="preserve"> - Al </w:t>
      </w:r>
      <w:proofErr w:type="spellStart"/>
      <w:r w:rsidRPr="00272F4E">
        <w:rPr>
          <w:b/>
          <w:caps/>
          <w:color w:val="000000"/>
        </w:rPr>
        <w:t>Hamra</w:t>
      </w:r>
      <w:proofErr w:type="spellEnd"/>
      <w:r w:rsidRPr="00272F4E">
        <w:rPr>
          <w:b/>
          <w:caps/>
          <w:color w:val="000000"/>
        </w:rPr>
        <w:t xml:space="preserve"> – </w:t>
      </w:r>
      <w:proofErr w:type="spellStart"/>
      <w:r w:rsidRPr="00272F4E">
        <w:rPr>
          <w:b/>
          <w:caps/>
          <w:color w:val="000000"/>
        </w:rPr>
        <w:t>Misfah</w:t>
      </w:r>
      <w:proofErr w:type="spellEnd"/>
      <w:r w:rsidRPr="00272F4E">
        <w:rPr>
          <w:b/>
          <w:caps/>
          <w:color w:val="000000"/>
        </w:rPr>
        <w:t xml:space="preserve"> – Jabal </w:t>
      </w:r>
      <w:proofErr w:type="spellStart"/>
      <w:r w:rsidRPr="00272F4E">
        <w:rPr>
          <w:b/>
          <w:caps/>
          <w:color w:val="000000"/>
        </w:rPr>
        <w:t>Shams</w:t>
      </w:r>
      <w:proofErr w:type="spellEnd"/>
      <w:r w:rsidRPr="00272F4E">
        <w:rPr>
          <w:b/>
          <w:caps/>
          <w:color w:val="000000"/>
        </w:rPr>
        <w:t xml:space="preserve"> – </w:t>
      </w:r>
      <w:proofErr w:type="spellStart"/>
      <w:r w:rsidRPr="00272F4E">
        <w:rPr>
          <w:b/>
          <w:caps/>
          <w:color w:val="000000"/>
        </w:rPr>
        <w:t>Muscat</w:t>
      </w:r>
      <w:proofErr w:type="spellEnd"/>
    </w:p>
    <w:p w:rsidR="0013233A" w:rsidRPr="00272F4E" w:rsidRDefault="0013233A" w:rsidP="0013233A">
      <w:pPr>
        <w:rPr>
          <w:color w:val="000000"/>
        </w:rPr>
      </w:pPr>
      <w:r w:rsidRPr="00272F4E">
        <w:rPr>
          <w:color w:val="000000"/>
        </w:rPr>
        <w:t>Pensione Completa</w:t>
      </w:r>
    </w:p>
    <w:p w:rsidR="0013233A" w:rsidRPr="00272F4E" w:rsidRDefault="0013233A" w:rsidP="0013233A">
      <w:pPr>
        <w:rPr>
          <w:color w:val="000000"/>
        </w:rPr>
      </w:pPr>
      <w:r w:rsidRPr="00272F4E">
        <w:rPr>
          <w:color w:val="000000"/>
        </w:rPr>
        <w:t xml:space="preserve">Prima colazione. Visita di </w:t>
      </w:r>
      <w:proofErr w:type="spellStart"/>
      <w:r w:rsidRPr="00272F4E">
        <w:rPr>
          <w:color w:val="000000"/>
        </w:rPr>
        <w:t>Nizwa</w:t>
      </w:r>
      <w:proofErr w:type="spellEnd"/>
      <w:r w:rsidRPr="00272F4E">
        <w:rPr>
          <w:color w:val="000000"/>
        </w:rPr>
        <w:t xml:space="preserve"> antica capitale e culla dell'Islam nel Sultanato di Oman. Godette di un periodo di prosperità  come capitale durante il regno della dinastia di </w:t>
      </w:r>
      <w:proofErr w:type="spellStart"/>
      <w:r w:rsidRPr="00272F4E">
        <w:rPr>
          <w:color w:val="000000"/>
        </w:rPr>
        <w:t>Ya</w:t>
      </w:r>
      <w:proofErr w:type="spellEnd"/>
      <w:r w:rsidRPr="00272F4E">
        <w:rPr>
          <w:color w:val="000000"/>
        </w:rPr>
        <w:t>'ruba, dal 1624 al 1744. Qui si trova  una delle più antiche moschee del mondo (non visitabile). Visita del forte e della sua torre di guardia costruiti intorno al 1668 in posizione strategica per il contro</w:t>
      </w:r>
      <w:r>
        <w:rPr>
          <w:color w:val="000000"/>
        </w:rPr>
        <w:t>l</w:t>
      </w:r>
      <w:r w:rsidRPr="00272F4E">
        <w:rPr>
          <w:color w:val="000000"/>
        </w:rPr>
        <w:t xml:space="preserve">lo dell’area circostante. Non può mancare una  visita al  variopinto </w:t>
      </w:r>
      <w:proofErr w:type="spellStart"/>
      <w:r w:rsidRPr="00272F4E">
        <w:rPr>
          <w:color w:val="000000"/>
        </w:rPr>
        <w:t>Souq</w:t>
      </w:r>
      <w:proofErr w:type="spellEnd"/>
      <w:r w:rsidRPr="00272F4E">
        <w:rPr>
          <w:color w:val="000000"/>
        </w:rPr>
        <w:t xml:space="preserve"> e al mercato del bestiame per un tuffo  nell' animata atmosfera  che vi regna.  Sarà sempre visibile la cupola blu e oro della moschea </w:t>
      </w:r>
      <w:proofErr w:type="spellStart"/>
      <w:r w:rsidRPr="00272F4E">
        <w:rPr>
          <w:color w:val="000000"/>
        </w:rPr>
        <w:t>Masjid</w:t>
      </w:r>
      <w:proofErr w:type="spellEnd"/>
      <w:r w:rsidRPr="00272F4E">
        <w:rPr>
          <w:color w:val="000000"/>
        </w:rPr>
        <w:t xml:space="preserve"> </w:t>
      </w:r>
      <w:proofErr w:type="spellStart"/>
      <w:r w:rsidRPr="00272F4E">
        <w:rPr>
          <w:color w:val="000000"/>
        </w:rPr>
        <w:t>Sultan</w:t>
      </w:r>
      <w:proofErr w:type="spellEnd"/>
      <w:r w:rsidRPr="00272F4E">
        <w:rPr>
          <w:color w:val="000000"/>
        </w:rPr>
        <w:t xml:space="preserve"> </w:t>
      </w:r>
      <w:proofErr w:type="spellStart"/>
      <w:r w:rsidRPr="00272F4E">
        <w:rPr>
          <w:color w:val="000000"/>
        </w:rPr>
        <w:t>Qaboos</w:t>
      </w:r>
      <w:proofErr w:type="spellEnd"/>
      <w:r w:rsidRPr="00272F4E">
        <w:rPr>
          <w:color w:val="000000"/>
        </w:rPr>
        <w:t xml:space="preserve">. Proseguimento per il villaggio di Al </w:t>
      </w:r>
      <w:proofErr w:type="spellStart"/>
      <w:r w:rsidRPr="00272F4E">
        <w:rPr>
          <w:color w:val="000000"/>
        </w:rPr>
        <w:t>Hamra</w:t>
      </w:r>
      <w:proofErr w:type="spellEnd"/>
      <w:r w:rsidRPr="00272F4E">
        <w:rPr>
          <w:color w:val="000000"/>
        </w:rPr>
        <w:t xml:space="preserve">, dove le sue case a 2 piani ricordano quelle dello Yemen. Dal camminamento, potrete godere di una vista che si estende sulla regione e sui suoi palmeti. Partenza per </w:t>
      </w:r>
      <w:proofErr w:type="spellStart"/>
      <w:r w:rsidRPr="00272F4E">
        <w:rPr>
          <w:color w:val="000000"/>
        </w:rPr>
        <w:t>Bait</w:t>
      </w:r>
      <w:proofErr w:type="spellEnd"/>
      <w:r w:rsidRPr="00272F4E">
        <w:rPr>
          <w:color w:val="000000"/>
        </w:rPr>
        <w:t xml:space="preserve"> Al </w:t>
      </w:r>
      <w:proofErr w:type="spellStart"/>
      <w:r w:rsidRPr="00272F4E">
        <w:rPr>
          <w:color w:val="000000"/>
        </w:rPr>
        <w:t>Safah</w:t>
      </w:r>
      <w:proofErr w:type="spellEnd"/>
      <w:r w:rsidRPr="00272F4E">
        <w:rPr>
          <w:color w:val="000000"/>
        </w:rPr>
        <w:t xml:space="preserve">, dove si trovano </w:t>
      </w:r>
      <w:r w:rsidRPr="00272F4E">
        <w:rPr>
          <w:color w:val="000000"/>
        </w:rPr>
        <w:lastRenderedPageBreak/>
        <w:t>alcune case tradizionali in terra, con gli arredi risalenti alla vita  di circa 300 anni fa. Le donne faranno vedere i mestieri di altri tempi come la produzione di farina, di medicinali in polvere, frittelle locali ... Durante la visita, degustazione di un caffè dell'Oman (</w:t>
      </w:r>
      <w:proofErr w:type="spellStart"/>
      <w:r w:rsidRPr="00272F4E">
        <w:rPr>
          <w:color w:val="000000"/>
        </w:rPr>
        <w:t>kawa</w:t>
      </w:r>
      <w:proofErr w:type="spellEnd"/>
      <w:r w:rsidRPr="00272F4E">
        <w:rPr>
          <w:color w:val="000000"/>
        </w:rPr>
        <w:t xml:space="preserve">) e datteri. Proseguimento in </w:t>
      </w:r>
      <w:proofErr w:type="spellStart"/>
      <w:r w:rsidRPr="00272F4E">
        <w:rPr>
          <w:color w:val="000000"/>
        </w:rPr>
        <w:t>4x4</w:t>
      </w:r>
      <w:proofErr w:type="spellEnd"/>
      <w:r w:rsidRPr="00272F4E">
        <w:rPr>
          <w:color w:val="000000"/>
        </w:rPr>
        <w:t xml:space="preserve"> verso </w:t>
      </w:r>
      <w:proofErr w:type="spellStart"/>
      <w:r w:rsidRPr="00272F4E">
        <w:rPr>
          <w:color w:val="000000"/>
        </w:rPr>
        <w:t>Misfah</w:t>
      </w:r>
      <w:proofErr w:type="spellEnd"/>
      <w:r w:rsidRPr="00272F4E">
        <w:rPr>
          <w:color w:val="000000"/>
        </w:rPr>
        <w:t>, un  piccolo</w:t>
      </w:r>
      <w:r>
        <w:rPr>
          <w:color w:val="000000"/>
        </w:rPr>
        <w:t xml:space="preserve"> villaggio</w:t>
      </w:r>
      <w:r w:rsidRPr="00272F4E">
        <w:rPr>
          <w:color w:val="000000"/>
        </w:rPr>
        <w:t xml:space="preserve"> arroccato in cima ad un monte, a 1.000 </w:t>
      </w:r>
      <w:proofErr w:type="spellStart"/>
      <w:r w:rsidRPr="00272F4E">
        <w:rPr>
          <w:color w:val="000000"/>
        </w:rPr>
        <w:t>mt</w:t>
      </w:r>
      <w:proofErr w:type="spellEnd"/>
      <w:r w:rsidRPr="00272F4E">
        <w:rPr>
          <w:color w:val="000000"/>
        </w:rPr>
        <w:t xml:space="preserve"> di altitudine,  dove le case decorate </w:t>
      </w:r>
      <w:r>
        <w:rPr>
          <w:color w:val="000000"/>
        </w:rPr>
        <w:t>così come le</w:t>
      </w:r>
      <w:r w:rsidRPr="00272F4E">
        <w:rPr>
          <w:color w:val="000000"/>
        </w:rPr>
        <w:t xml:space="preserve"> coltivazioni a terrazza,  salgono e scendono con gradinate, </w:t>
      </w:r>
      <w:r>
        <w:rPr>
          <w:color w:val="000000"/>
        </w:rPr>
        <w:t>seguendo</w:t>
      </w:r>
      <w:r w:rsidRPr="00272F4E">
        <w:rPr>
          <w:color w:val="000000"/>
        </w:rPr>
        <w:t xml:space="preserve"> il rilievo della montagna</w:t>
      </w:r>
      <w:r>
        <w:rPr>
          <w:color w:val="000000"/>
        </w:rPr>
        <w:t xml:space="preserve">, </w:t>
      </w:r>
      <w:r w:rsidRPr="00272F4E">
        <w:rPr>
          <w:color w:val="000000"/>
        </w:rPr>
        <w:t xml:space="preserve">offrendo al visitatore uno spettacolo eccezionale. </w:t>
      </w:r>
      <w:r>
        <w:rPr>
          <w:color w:val="000000"/>
        </w:rPr>
        <w:t xml:space="preserve">Pranzo in ristorante in corso di visite. </w:t>
      </w:r>
      <w:r w:rsidRPr="00272F4E">
        <w:rPr>
          <w:color w:val="000000"/>
        </w:rPr>
        <w:t xml:space="preserve">Si continua per Jebel </w:t>
      </w:r>
      <w:proofErr w:type="spellStart"/>
      <w:r w:rsidRPr="00272F4E">
        <w:rPr>
          <w:color w:val="000000"/>
        </w:rPr>
        <w:t>Shams</w:t>
      </w:r>
      <w:proofErr w:type="spellEnd"/>
      <w:r w:rsidRPr="00272F4E">
        <w:rPr>
          <w:color w:val="000000"/>
        </w:rPr>
        <w:t xml:space="preserve"> per vedere il Grand Canyon dell'Oman. Pausa pranzo al campeggio.</w:t>
      </w:r>
      <w:r>
        <w:rPr>
          <w:color w:val="000000"/>
        </w:rPr>
        <w:t xml:space="preserve"> </w:t>
      </w:r>
      <w:r w:rsidRPr="00272F4E">
        <w:rPr>
          <w:color w:val="000000"/>
        </w:rPr>
        <w:t xml:space="preserve">Per parte del pomeriggio si potrà girare in questa splendida cornice. Cambio di veicolo e </w:t>
      </w:r>
      <w:r>
        <w:rPr>
          <w:color w:val="000000"/>
        </w:rPr>
        <w:t xml:space="preserve">partenza  verso </w:t>
      </w:r>
      <w:proofErr w:type="spellStart"/>
      <w:r>
        <w:rPr>
          <w:color w:val="000000"/>
        </w:rPr>
        <w:t>Muscat</w:t>
      </w:r>
      <w:proofErr w:type="spellEnd"/>
      <w:r>
        <w:rPr>
          <w:color w:val="000000"/>
        </w:rPr>
        <w:t>, sistemazione in albergo, c</w:t>
      </w:r>
      <w:r w:rsidRPr="00272F4E">
        <w:rPr>
          <w:color w:val="000000"/>
        </w:rPr>
        <w:t>ena e</w:t>
      </w:r>
      <w:r>
        <w:rPr>
          <w:color w:val="000000"/>
        </w:rPr>
        <w:t xml:space="preserve"> </w:t>
      </w:r>
      <w:r w:rsidRPr="00272F4E">
        <w:rPr>
          <w:color w:val="000000"/>
        </w:rPr>
        <w:t>pernottamento</w:t>
      </w:r>
      <w:r>
        <w:rPr>
          <w:color w:val="000000"/>
        </w:rPr>
        <w:t>.</w:t>
      </w:r>
    </w:p>
    <w:p w:rsidR="0013233A" w:rsidRPr="00272F4E" w:rsidRDefault="0013233A" w:rsidP="0013233A">
      <w:pPr>
        <w:rPr>
          <w:color w:val="000000"/>
        </w:rPr>
      </w:pPr>
    </w:p>
    <w:p w:rsidR="0013233A" w:rsidRPr="00272F4E" w:rsidRDefault="0013233A" w:rsidP="0013233A">
      <w:pPr>
        <w:rPr>
          <w:b/>
          <w:color w:val="000000"/>
        </w:rPr>
      </w:pPr>
      <w:r w:rsidRPr="00272F4E">
        <w:rPr>
          <w:b/>
          <w:color w:val="000000"/>
        </w:rPr>
        <w:t>7°  Giorno</w:t>
      </w:r>
      <w:r w:rsidR="00846560">
        <w:rPr>
          <w:b/>
          <w:color w:val="000000"/>
        </w:rPr>
        <w:t xml:space="preserve"> 27/</w:t>
      </w:r>
      <w:r w:rsidR="00990E46">
        <w:rPr>
          <w:b/>
          <w:color w:val="000000"/>
        </w:rPr>
        <w:t>10</w:t>
      </w:r>
      <w:r w:rsidRPr="00272F4E">
        <w:rPr>
          <w:b/>
          <w:color w:val="000000"/>
        </w:rPr>
        <w:t xml:space="preserve">: </w:t>
      </w:r>
      <w:proofErr w:type="spellStart"/>
      <w:r w:rsidRPr="00272F4E">
        <w:rPr>
          <w:b/>
          <w:color w:val="000000"/>
        </w:rPr>
        <w:t>Muscat</w:t>
      </w:r>
      <w:proofErr w:type="spellEnd"/>
      <w:r w:rsidRPr="00272F4E">
        <w:rPr>
          <w:b/>
          <w:color w:val="000000"/>
        </w:rPr>
        <w:t xml:space="preserve"> - </w:t>
      </w:r>
      <w:proofErr w:type="spellStart"/>
      <w:r w:rsidRPr="00272F4E">
        <w:rPr>
          <w:b/>
          <w:color w:val="000000"/>
        </w:rPr>
        <w:t>Barka</w:t>
      </w:r>
      <w:proofErr w:type="spellEnd"/>
      <w:r w:rsidRPr="00272F4E">
        <w:rPr>
          <w:b/>
          <w:color w:val="000000"/>
        </w:rPr>
        <w:t xml:space="preserve"> - </w:t>
      </w:r>
      <w:proofErr w:type="spellStart"/>
      <w:r w:rsidRPr="00272F4E">
        <w:rPr>
          <w:b/>
          <w:color w:val="000000"/>
        </w:rPr>
        <w:t>Nakhal</w:t>
      </w:r>
      <w:proofErr w:type="spellEnd"/>
      <w:r w:rsidRPr="00272F4E">
        <w:rPr>
          <w:b/>
          <w:color w:val="000000"/>
        </w:rPr>
        <w:t xml:space="preserve"> – </w:t>
      </w:r>
      <w:proofErr w:type="spellStart"/>
      <w:r w:rsidRPr="00272F4E">
        <w:rPr>
          <w:b/>
          <w:color w:val="000000"/>
        </w:rPr>
        <w:t>Muscat</w:t>
      </w:r>
      <w:proofErr w:type="spellEnd"/>
    </w:p>
    <w:p w:rsidR="0013233A" w:rsidRPr="00272F4E" w:rsidRDefault="0013233A" w:rsidP="0013233A">
      <w:pPr>
        <w:rPr>
          <w:color w:val="000000"/>
        </w:rPr>
      </w:pPr>
      <w:r w:rsidRPr="00272F4E">
        <w:rPr>
          <w:color w:val="000000"/>
        </w:rPr>
        <w:t>Pensione Completa</w:t>
      </w:r>
    </w:p>
    <w:p w:rsidR="0013233A" w:rsidRPr="00272F4E" w:rsidRDefault="0013233A" w:rsidP="0013233A">
      <w:pPr>
        <w:rPr>
          <w:color w:val="000000"/>
        </w:rPr>
      </w:pPr>
      <w:r w:rsidRPr="00272F4E">
        <w:rPr>
          <w:color w:val="000000"/>
        </w:rPr>
        <w:t xml:space="preserve">Prima colazione. Partenza per la regione di </w:t>
      </w:r>
      <w:proofErr w:type="spellStart"/>
      <w:r w:rsidRPr="00272F4E">
        <w:rPr>
          <w:color w:val="000000"/>
        </w:rPr>
        <w:t>Batinah</w:t>
      </w:r>
      <w:proofErr w:type="spellEnd"/>
      <w:r w:rsidRPr="00272F4E">
        <w:rPr>
          <w:color w:val="000000"/>
        </w:rPr>
        <w:t xml:space="preserve">, una delle coste più fertili del paese. La prima tappa sarà </w:t>
      </w:r>
      <w:r>
        <w:rPr>
          <w:color w:val="000000"/>
        </w:rPr>
        <w:t>a</w:t>
      </w:r>
      <w:r w:rsidRPr="00272F4E">
        <w:rPr>
          <w:color w:val="000000"/>
        </w:rPr>
        <w:t xml:space="preserve">l villaggio di </w:t>
      </w:r>
      <w:proofErr w:type="spellStart"/>
      <w:r w:rsidRPr="00272F4E">
        <w:rPr>
          <w:color w:val="000000"/>
        </w:rPr>
        <w:t>Barka</w:t>
      </w:r>
      <w:proofErr w:type="spellEnd"/>
      <w:r w:rsidRPr="00272F4E">
        <w:rPr>
          <w:color w:val="000000"/>
        </w:rPr>
        <w:t xml:space="preserve">, alla scoperta del mercato del pesce. Si </w:t>
      </w:r>
      <w:r>
        <w:rPr>
          <w:color w:val="000000"/>
        </w:rPr>
        <w:t>prosegue</w:t>
      </w:r>
      <w:r w:rsidRPr="00272F4E">
        <w:rPr>
          <w:color w:val="000000"/>
        </w:rPr>
        <w:t xml:space="preserve"> per </w:t>
      </w:r>
      <w:proofErr w:type="spellStart"/>
      <w:r w:rsidRPr="00272F4E">
        <w:rPr>
          <w:color w:val="000000"/>
        </w:rPr>
        <w:t>Nakhal</w:t>
      </w:r>
      <w:proofErr w:type="spellEnd"/>
      <w:r w:rsidRPr="00272F4E">
        <w:rPr>
          <w:color w:val="000000"/>
        </w:rPr>
        <w:t>, un antico villaggio circondato da</w:t>
      </w:r>
      <w:r>
        <w:rPr>
          <w:color w:val="000000"/>
        </w:rPr>
        <w:t xml:space="preserve"> palmeti, noto </w:t>
      </w:r>
      <w:r w:rsidRPr="00272F4E">
        <w:rPr>
          <w:color w:val="000000"/>
        </w:rPr>
        <w:t xml:space="preserve">per il suo forte e le sue sorgenti termali. Visita della fortezza, costruita nel </w:t>
      </w:r>
      <w:proofErr w:type="spellStart"/>
      <w:r w:rsidRPr="00272F4E">
        <w:rPr>
          <w:color w:val="000000"/>
        </w:rPr>
        <w:t>XVI</w:t>
      </w:r>
      <w:proofErr w:type="spellEnd"/>
      <w:r w:rsidRPr="00272F4E">
        <w:rPr>
          <w:color w:val="000000"/>
        </w:rPr>
        <w:t xml:space="preserve"> secolo su uno sperone roccioso di proprietà del Imam della dinastia </w:t>
      </w:r>
      <w:proofErr w:type="spellStart"/>
      <w:r w:rsidRPr="00272F4E">
        <w:rPr>
          <w:color w:val="000000"/>
        </w:rPr>
        <w:t>Bani</w:t>
      </w:r>
      <w:proofErr w:type="spellEnd"/>
      <w:r>
        <w:rPr>
          <w:color w:val="000000"/>
        </w:rPr>
        <w:t xml:space="preserve"> </w:t>
      </w:r>
      <w:proofErr w:type="spellStart"/>
      <w:r w:rsidRPr="00272F4E">
        <w:rPr>
          <w:color w:val="000000"/>
        </w:rPr>
        <w:t>Kharous</w:t>
      </w:r>
      <w:proofErr w:type="spellEnd"/>
      <w:r w:rsidRPr="00272F4E">
        <w:rPr>
          <w:color w:val="000000"/>
        </w:rPr>
        <w:t xml:space="preserve">, poi </w:t>
      </w:r>
      <w:proofErr w:type="spellStart"/>
      <w:r w:rsidRPr="00272F4E">
        <w:rPr>
          <w:color w:val="000000"/>
        </w:rPr>
        <w:t>Yarubah</w:t>
      </w:r>
      <w:proofErr w:type="spellEnd"/>
      <w:r w:rsidRPr="00272F4E">
        <w:rPr>
          <w:color w:val="000000"/>
        </w:rPr>
        <w:t xml:space="preserve">. Pranzo durante l'escursione. Dopo la visita, rientro a </w:t>
      </w:r>
      <w:proofErr w:type="spellStart"/>
      <w:r w:rsidRPr="00272F4E">
        <w:rPr>
          <w:color w:val="000000"/>
        </w:rPr>
        <w:t>Muscat</w:t>
      </w:r>
      <w:proofErr w:type="spellEnd"/>
      <w:r w:rsidRPr="00272F4E">
        <w:rPr>
          <w:color w:val="000000"/>
        </w:rPr>
        <w:t xml:space="preserve">. Cena </w:t>
      </w:r>
      <w:r>
        <w:rPr>
          <w:color w:val="000000"/>
        </w:rPr>
        <w:t>a</w:t>
      </w:r>
      <w:r w:rsidRPr="00272F4E">
        <w:rPr>
          <w:color w:val="000000"/>
        </w:rPr>
        <w:t xml:space="preserve"> </w:t>
      </w:r>
      <w:proofErr w:type="spellStart"/>
      <w:r w:rsidRPr="00272F4E">
        <w:rPr>
          <w:color w:val="000000"/>
        </w:rPr>
        <w:t>Muscat</w:t>
      </w:r>
      <w:proofErr w:type="spellEnd"/>
      <w:r w:rsidRPr="00272F4E">
        <w:rPr>
          <w:color w:val="000000"/>
        </w:rPr>
        <w:t>.</w:t>
      </w:r>
      <w:r w:rsidR="00846560">
        <w:rPr>
          <w:color w:val="000000"/>
        </w:rPr>
        <w:t xml:space="preserve"> In serata t</w:t>
      </w:r>
      <w:r w:rsidR="00846560" w:rsidRPr="00272F4E">
        <w:rPr>
          <w:color w:val="000000"/>
        </w:rPr>
        <w:t>rasferimento in aeroporto</w:t>
      </w:r>
      <w:r w:rsidR="00846560">
        <w:rPr>
          <w:color w:val="000000"/>
        </w:rPr>
        <w:t xml:space="preserve"> per il volo di rientro in Italia via Istanbul</w:t>
      </w:r>
    </w:p>
    <w:p w:rsidR="0013233A" w:rsidRPr="00272F4E" w:rsidRDefault="0013233A" w:rsidP="0013233A">
      <w:pPr>
        <w:rPr>
          <w:color w:val="000000"/>
        </w:rPr>
      </w:pPr>
    </w:p>
    <w:p w:rsidR="0013233A" w:rsidRPr="00272F4E" w:rsidRDefault="0013233A" w:rsidP="0013233A">
      <w:pPr>
        <w:rPr>
          <w:b/>
          <w:color w:val="000000"/>
        </w:rPr>
      </w:pPr>
      <w:r w:rsidRPr="00272F4E">
        <w:rPr>
          <w:b/>
          <w:color w:val="000000"/>
        </w:rPr>
        <w:t>8°  Giorno</w:t>
      </w:r>
      <w:r w:rsidR="00846560">
        <w:rPr>
          <w:b/>
          <w:color w:val="000000"/>
        </w:rPr>
        <w:t xml:space="preserve"> 28/</w:t>
      </w:r>
      <w:r w:rsidR="00990E46">
        <w:rPr>
          <w:b/>
          <w:color w:val="000000"/>
        </w:rPr>
        <w:t>10</w:t>
      </w:r>
      <w:r w:rsidRPr="00272F4E">
        <w:rPr>
          <w:b/>
          <w:color w:val="000000"/>
        </w:rPr>
        <w:t xml:space="preserve">: </w:t>
      </w:r>
      <w:proofErr w:type="spellStart"/>
      <w:r w:rsidRPr="00272F4E">
        <w:rPr>
          <w:b/>
          <w:color w:val="000000"/>
        </w:rPr>
        <w:t>Muscat</w:t>
      </w:r>
      <w:proofErr w:type="spellEnd"/>
      <w:r>
        <w:rPr>
          <w:b/>
          <w:color w:val="000000"/>
        </w:rPr>
        <w:t xml:space="preserve"> Italia</w:t>
      </w:r>
    </w:p>
    <w:p w:rsidR="0013233A" w:rsidRPr="00272F4E" w:rsidRDefault="00846560" w:rsidP="0013233A">
      <w:pPr>
        <w:rPr>
          <w:color w:val="000000"/>
        </w:rPr>
      </w:pPr>
      <w:r>
        <w:rPr>
          <w:color w:val="000000"/>
        </w:rPr>
        <w:t xml:space="preserve">Partenza per il volo di rientro via Istanbul. </w:t>
      </w:r>
      <w:r w:rsidR="0013233A">
        <w:rPr>
          <w:color w:val="000000"/>
        </w:rPr>
        <w:t>Pernottamento a bordo. Arrivo a Venezia  in mattinata</w:t>
      </w:r>
    </w:p>
    <w:p w:rsidR="0013233A" w:rsidRPr="00272F4E" w:rsidRDefault="0013233A" w:rsidP="0013233A">
      <w:pPr>
        <w:rPr>
          <w:color w:val="000000"/>
        </w:rPr>
      </w:pPr>
    </w:p>
    <w:p w:rsidR="0013233A" w:rsidRPr="00E11ED8" w:rsidRDefault="0013233A" w:rsidP="0013233A">
      <w:pPr>
        <w:rPr>
          <w:b/>
          <w:color w:val="000000"/>
        </w:rPr>
      </w:pPr>
      <w:r w:rsidRPr="00E11ED8">
        <w:rPr>
          <w:b/>
          <w:color w:val="000000"/>
        </w:rPr>
        <w:t xml:space="preserve">QUOTA INDIVIDUALE </w:t>
      </w:r>
      <w:proofErr w:type="spellStart"/>
      <w:r w:rsidRPr="00E11ED8">
        <w:rPr>
          <w:b/>
          <w:color w:val="000000"/>
        </w:rPr>
        <w:t>DI</w:t>
      </w:r>
      <w:proofErr w:type="spellEnd"/>
      <w:r w:rsidRPr="00E11ED8">
        <w:rPr>
          <w:b/>
          <w:color w:val="000000"/>
        </w:rPr>
        <w:t xml:space="preserve"> PARTECIPAZIONE:</w:t>
      </w:r>
    </w:p>
    <w:p w:rsidR="0013233A" w:rsidRPr="00272F4E" w:rsidRDefault="0013233A" w:rsidP="0013233A">
      <w:pPr>
        <w:rPr>
          <w:color w:val="000000"/>
        </w:rPr>
      </w:pPr>
    </w:p>
    <w:p w:rsidR="0013233A" w:rsidRPr="00272F4E" w:rsidRDefault="0013233A" w:rsidP="0013233A">
      <w:pPr>
        <w:rPr>
          <w:color w:val="000000"/>
        </w:rPr>
      </w:pPr>
      <w:r w:rsidRPr="00272F4E">
        <w:rPr>
          <w:color w:val="000000"/>
        </w:rPr>
        <w:t>Per persona in camera doppia, min 1</w:t>
      </w:r>
      <w:r>
        <w:rPr>
          <w:color w:val="000000"/>
        </w:rPr>
        <w:t>5</w:t>
      </w:r>
      <w:r w:rsidRPr="00272F4E">
        <w:rPr>
          <w:color w:val="000000"/>
        </w:rPr>
        <w:t xml:space="preserve"> partecipanti</w:t>
      </w:r>
      <w:r w:rsidRPr="00272F4E">
        <w:rPr>
          <w:color w:val="000000"/>
        </w:rPr>
        <w:tab/>
      </w:r>
      <w:r w:rsidRPr="00272F4E">
        <w:rPr>
          <w:color w:val="000000"/>
        </w:rPr>
        <w:tab/>
        <w:t xml:space="preserve">€ </w:t>
      </w:r>
      <w:r>
        <w:rPr>
          <w:color w:val="000000"/>
        </w:rPr>
        <w:t xml:space="preserve"> </w:t>
      </w:r>
      <w:r w:rsidR="00F85EC5">
        <w:rPr>
          <w:color w:val="000000"/>
        </w:rPr>
        <w:t>1.7</w:t>
      </w:r>
      <w:r w:rsidR="006F086D">
        <w:rPr>
          <w:color w:val="000000"/>
        </w:rPr>
        <w:t>5</w:t>
      </w:r>
      <w:r w:rsidR="00B204AF">
        <w:rPr>
          <w:color w:val="000000"/>
        </w:rPr>
        <w:t>0</w:t>
      </w:r>
      <w:r>
        <w:rPr>
          <w:color w:val="000000"/>
        </w:rPr>
        <w:t>,00</w:t>
      </w:r>
    </w:p>
    <w:p w:rsidR="0013233A" w:rsidRPr="00272F4E" w:rsidRDefault="0013233A" w:rsidP="0013233A">
      <w:pPr>
        <w:rPr>
          <w:color w:val="000000"/>
        </w:rPr>
      </w:pPr>
      <w:r w:rsidRPr="00272F4E">
        <w:rPr>
          <w:color w:val="000000"/>
        </w:rPr>
        <w:t xml:space="preserve">Per persona in camera doppia, min </w:t>
      </w:r>
      <w:r>
        <w:rPr>
          <w:color w:val="000000"/>
        </w:rPr>
        <w:t>20</w:t>
      </w:r>
      <w:r w:rsidRPr="00272F4E">
        <w:rPr>
          <w:color w:val="000000"/>
        </w:rPr>
        <w:t xml:space="preserve"> partecipanti</w:t>
      </w:r>
      <w:r w:rsidRPr="00272F4E">
        <w:rPr>
          <w:color w:val="000000"/>
        </w:rPr>
        <w:tab/>
      </w:r>
      <w:r w:rsidRPr="00272F4E">
        <w:rPr>
          <w:color w:val="000000"/>
        </w:rPr>
        <w:tab/>
        <w:t xml:space="preserve">€ </w:t>
      </w:r>
      <w:r>
        <w:rPr>
          <w:color w:val="000000"/>
        </w:rPr>
        <w:t xml:space="preserve"> </w:t>
      </w:r>
      <w:r w:rsidR="00F85EC5">
        <w:rPr>
          <w:color w:val="000000"/>
        </w:rPr>
        <w:t>1.7</w:t>
      </w:r>
      <w:r w:rsidR="006F086D">
        <w:rPr>
          <w:color w:val="000000"/>
        </w:rPr>
        <w:t>35</w:t>
      </w:r>
      <w:r>
        <w:rPr>
          <w:color w:val="000000"/>
        </w:rPr>
        <w:t>,00</w:t>
      </w:r>
    </w:p>
    <w:p w:rsidR="0013233A" w:rsidRPr="00272F4E" w:rsidRDefault="0013233A" w:rsidP="0013233A">
      <w:pPr>
        <w:rPr>
          <w:color w:val="000000"/>
        </w:rPr>
      </w:pPr>
      <w:r w:rsidRPr="00272F4E">
        <w:rPr>
          <w:color w:val="000000"/>
        </w:rPr>
        <w:t>Suppl. camera singola</w:t>
      </w:r>
      <w:r w:rsidRPr="00272F4E">
        <w:rPr>
          <w:color w:val="000000"/>
        </w:rPr>
        <w:tab/>
      </w:r>
      <w:r w:rsidRPr="00272F4E">
        <w:rPr>
          <w:color w:val="000000"/>
        </w:rPr>
        <w:tab/>
      </w:r>
      <w:r w:rsidRPr="00272F4E">
        <w:rPr>
          <w:color w:val="000000"/>
        </w:rPr>
        <w:tab/>
      </w:r>
      <w:r w:rsidRPr="00272F4E">
        <w:rPr>
          <w:color w:val="000000"/>
        </w:rPr>
        <w:tab/>
      </w:r>
      <w:r w:rsidRPr="00272F4E">
        <w:rPr>
          <w:color w:val="000000"/>
        </w:rPr>
        <w:tab/>
      </w:r>
      <w:r w:rsidRPr="00272F4E">
        <w:rPr>
          <w:color w:val="000000"/>
        </w:rPr>
        <w:tab/>
        <w:t xml:space="preserve">€ </w:t>
      </w:r>
      <w:r>
        <w:rPr>
          <w:color w:val="000000"/>
        </w:rPr>
        <w:t xml:space="preserve">    550,00</w:t>
      </w:r>
    </w:p>
    <w:p w:rsidR="0013233A" w:rsidRPr="00272F4E" w:rsidRDefault="0013233A" w:rsidP="0013233A">
      <w:pPr>
        <w:rPr>
          <w:color w:val="000000"/>
        </w:rPr>
      </w:pPr>
      <w:r w:rsidRPr="00272F4E">
        <w:rPr>
          <w:color w:val="000000"/>
        </w:rPr>
        <w:t>Tasse aeroportuali indicative</w:t>
      </w:r>
      <w:r w:rsidRPr="00272F4E">
        <w:rPr>
          <w:color w:val="000000"/>
        </w:rPr>
        <w:tab/>
      </w:r>
      <w:r w:rsidRPr="00272F4E">
        <w:rPr>
          <w:color w:val="000000"/>
        </w:rPr>
        <w:tab/>
      </w:r>
      <w:r w:rsidRPr="00272F4E">
        <w:rPr>
          <w:color w:val="000000"/>
        </w:rPr>
        <w:tab/>
      </w:r>
      <w:r w:rsidRPr="00272F4E">
        <w:rPr>
          <w:color w:val="000000"/>
        </w:rPr>
        <w:tab/>
      </w:r>
      <w:r w:rsidRPr="00272F4E">
        <w:rPr>
          <w:color w:val="000000"/>
        </w:rPr>
        <w:tab/>
        <w:t xml:space="preserve">€ </w:t>
      </w:r>
      <w:r>
        <w:rPr>
          <w:color w:val="000000"/>
        </w:rPr>
        <w:t xml:space="preserve">    240,00</w:t>
      </w:r>
    </w:p>
    <w:p w:rsidR="0013233A" w:rsidRPr="00272F4E" w:rsidRDefault="0013233A" w:rsidP="0013233A">
      <w:pPr>
        <w:rPr>
          <w:color w:val="000000"/>
        </w:rPr>
      </w:pPr>
    </w:p>
    <w:p w:rsidR="0013233A" w:rsidRPr="00272F4E" w:rsidRDefault="0013233A" w:rsidP="0013233A">
      <w:pPr>
        <w:rPr>
          <w:color w:val="000000"/>
        </w:rPr>
      </w:pPr>
      <w:r w:rsidRPr="00272F4E">
        <w:rPr>
          <w:color w:val="000000"/>
        </w:rPr>
        <w:t xml:space="preserve">Garanzia </w:t>
      </w:r>
      <w:r>
        <w:rPr>
          <w:color w:val="000000"/>
        </w:rPr>
        <w:t>annullamento</w:t>
      </w:r>
      <w:r w:rsidRPr="00272F4E">
        <w:rPr>
          <w:color w:val="000000"/>
        </w:rPr>
        <w:tab/>
      </w:r>
      <w:r w:rsidRPr="00272F4E">
        <w:rPr>
          <w:color w:val="000000"/>
        </w:rPr>
        <w:tab/>
      </w:r>
      <w:r w:rsidRPr="00272F4E">
        <w:rPr>
          <w:color w:val="000000"/>
        </w:rPr>
        <w:tab/>
      </w:r>
      <w:r w:rsidRPr="00272F4E">
        <w:rPr>
          <w:color w:val="000000"/>
        </w:rPr>
        <w:tab/>
        <w:t>4% del capitale assicurato</w:t>
      </w:r>
    </w:p>
    <w:p w:rsidR="0013233A" w:rsidRPr="00272F4E" w:rsidRDefault="0013233A" w:rsidP="0013233A">
      <w:pPr>
        <w:rPr>
          <w:color w:val="000000"/>
        </w:rPr>
      </w:pPr>
      <w:r w:rsidRPr="00272F4E">
        <w:rPr>
          <w:color w:val="000000"/>
        </w:rPr>
        <w:t>Spese iscrizione</w:t>
      </w:r>
      <w:r w:rsidRPr="00272F4E">
        <w:rPr>
          <w:color w:val="000000"/>
        </w:rPr>
        <w:tab/>
      </w:r>
      <w:r w:rsidRPr="00272F4E">
        <w:rPr>
          <w:color w:val="000000"/>
        </w:rPr>
        <w:tab/>
      </w:r>
      <w:r w:rsidRPr="00272F4E">
        <w:rPr>
          <w:color w:val="000000"/>
        </w:rPr>
        <w:tab/>
      </w:r>
      <w:r w:rsidRPr="00272F4E">
        <w:rPr>
          <w:color w:val="000000"/>
        </w:rPr>
        <w:tab/>
      </w:r>
      <w:r w:rsidRPr="00272F4E">
        <w:rPr>
          <w:color w:val="000000"/>
        </w:rPr>
        <w:tab/>
      </w:r>
      <w:r w:rsidRPr="00272F4E">
        <w:rPr>
          <w:color w:val="000000"/>
        </w:rPr>
        <w:tab/>
      </w:r>
      <w:r w:rsidRPr="00272F4E">
        <w:rPr>
          <w:color w:val="000000"/>
        </w:rPr>
        <w:tab/>
        <w:t xml:space="preserve">€      </w:t>
      </w:r>
      <w:r>
        <w:rPr>
          <w:color w:val="000000"/>
        </w:rPr>
        <w:t xml:space="preserve"> 50,00</w:t>
      </w:r>
    </w:p>
    <w:p w:rsidR="0013233A" w:rsidRPr="00272F4E" w:rsidRDefault="0013233A" w:rsidP="0013233A">
      <w:pPr>
        <w:rPr>
          <w:color w:val="000000"/>
        </w:rPr>
      </w:pPr>
    </w:p>
    <w:p w:rsidR="0013233A" w:rsidRDefault="0013233A" w:rsidP="0013233A">
      <w:pPr>
        <w:rPr>
          <w:color w:val="000000"/>
        </w:rPr>
      </w:pPr>
      <w:r w:rsidRPr="00E11ED8">
        <w:rPr>
          <w:b/>
          <w:color w:val="000000"/>
        </w:rPr>
        <w:t>LA QUOTA COMPRENDE</w:t>
      </w:r>
      <w:r w:rsidRPr="00272F4E">
        <w:rPr>
          <w:color w:val="000000"/>
        </w:rPr>
        <w:t>: voli di linea Venezia/</w:t>
      </w:r>
      <w:proofErr w:type="spellStart"/>
      <w:r>
        <w:rPr>
          <w:color w:val="000000"/>
        </w:rPr>
        <w:t>Muscat</w:t>
      </w:r>
      <w:proofErr w:type="spellEnd"/>
      <w:r w:rsidRPr="00272F4E">
        <w:rPr>
          <w:color w:val="000000"/>
        </w:rPr>
        <w:t xml:space="preserve"> via </w:t>
      </w:r>
      <w:r>
        <w:rPr>
          <w:color w:val="000000"/>
        </w:rPr>
        <w:t>Istanbul</w:t>
      </w:r>
      <w:r w:rsidRPr="00272F4E">
        <w:rPr>
          <w:color w:val="000000"/>
        </w:rPr>
        <w:t xml:space="preserve"> A/R in classe economica – trasporto per tutto il tour in minibus </w:t>
      </w:r>
      <w:r>
        <w:rPr>
          <w:color w:val="000000"/>
        </w:rPr>
        <w:t xml:space="preserve"> + veicoli </w:t>
      </w:r>
      <w:proofErr w:type="spellStart"/>
      <w:r>
        <w:rPr>
          <w:color w:val="000000"/>
        </w:rPr>
        <w:t>4x4</w:t>
      </w:r>
      <w:proofErr w:type="spellEnd"/>
      <w:r>
        <w:rPr>
          <w:color w:val="000000"/>
        </w:rPr>
        <w:t xml:space="preserve"> dove necessari </w:t>
      </w:r>
      <w:r w:rsidRPr="00272F4E">
        <w:rPr>
          <w:color w:val="000000"/>
        </w:rPr>
        <w:t xml:space="preserve"> – sistemazioni per 6 notti </w:t>
      </w:r>
      <w:r>
        <w:rPr>
          <w:color w:val="000000"/>
        </w:rPr>
        <w:t>negli alberghi indicati o pari categoria</w:t>
      </w:r>
      <w:r w:rsidRPr="00272F4E">
        <w:rPr>
          <w:color w:val="000000"/>
        </w:rPr>
        <w:t xml:space="preserve">, in camere doppie standard con servizi privati – </w:t>
      </w:r>
      <w:r>
        <w:rPr>
          <w:color w:val="000000"/>
        </w:rPr>
        <w:t xml:space="preserve">1 notte in campo </w:t>
      </w:r>
      <w:proofErr w:type="spellStart"/>
      <w:r>
        <w:rPr>
          <w:color w:val="000000"/>
        </w:rPr>
        <w:t>tendato</w:t>
      </w:r>
      <w:proofErr w:type="spellEnd"/>
      <w:r>
        <w:rPr>
          <w:color w:val="000000"/>
        </w:rPr>
        <w:t xml:space="preserve"> - </w:t>
      </w:r>
      <w:r w:rsidRPr="00272F4E">
        <w:rPr>
          <w:color w:val="000000"/>
        </w:rPr>
        <w:t xml:space="preserve">trattamento di pensione </w:t>
      </w:r>
      <w:r>
        <w:rPr>
          <w:color w:val="000000"/>
        </w:rPr>
        <w:t>completa a partire dalla prima colazione del 2° giorno  fino alla cena del 7° giorno – a</w:t>
      </w:r>
      <w:r w:rsidRPr="00272F4E">
        <w:rPr>
          <w:color w:val="000000"/>
        </w:rPr>
        <w:t>ssisten</w:t>
      </w:r>
      <w:r>
        <w:rPr>
          <w:color w:val="000000"/>
        </w:rPr>
        <w:t>te in italiano per i trasferimenti da e per l’aeroporto – assistenza di una g</w:t>
      </w:r>
      <w:r w:rsidRPr="00272F4E">
        <w:rPr>
          <w:color w:val="000000"/>
        </w:rPr>
        <w:t xml:space="preserve">uida </w:t>
      </w:r>
      <w:r>
        <w:rPr>
          <w:color w:val="000000"/>
        </w:rPr>
        <w:t xml:space="preserve">parlante italiano </w:t>
      </w:r>
      <w:r w:rsidRPr="00272F4E">
        <w:rPr>
          <w:color w:val="000000"/>
        </w:rPr>
        <w:t>per tutte le visite previste dal programma</w:t>
      </w:r>
      <w:r>
        <w:rPr>
          <w:color w:val="000000"/>
        </w:rPr>
        <w:t xml:space="preserve"> </w:t>
      </w:r>
      <w:r w:rsidRPr="00272F4E">
        <w:rPr>
          <w:color w:val="000000"/>
        </w:rPr>
        <w:t>– tutte le entrate ai monumenti e siti menzionati nel programma – assicurazione medico/bagaglio standard</w:t>
      </w:r>
    </w:p>
    <w:p w:rsidR="00863BC1" w:rsidRPr="00272F4E" w:rsidRDefault="00863BC1" w:rsidP="0013233A">
      <w:pPr>
        <w:rPr>
          <w:color w:val="000000"/>
        </w:rPr>
      </w:pPr>
    </w:p>
    <w:p w:rsidR="0013233A" w:rsidRPr="00272F4E" w:rsidRDefault="0013233A" w:rsidP="0013233A">
      <w:pPr>
        <w:rPr>
          <w:color w:val="000000"/>
        </w:rPr>
      </w:pPr>
      <w:r w:rsidRPr="00131603">
        <w:rPr>
          <w:b/>
          <w:color w:val="000000"/>
        </w:rPr>
        <w:lastRenderedPageBreak/>
        <w:t>LA QUOTA NON COMPRENDE</w:t>
      </w:r>
      <w:r w:rsidRPr="00272F4E">
        <w:rPr>
          <w:color w:val="000000"/>
        </w:rPr>
        <w:t xml:space="preserve">: </w:t>
      </w:r>
      <w:r>
        <w:rPr>
          <w:color w:val="000000"/>
        </w:rPr>
        <w:t xml:space="preserve">visto d’entrata  - </w:t>
      </w:r>
      <w:r w:rsidRPr="00272F4E">
        <w:rPr>
          <w:color w:val="000000"/>
        </w:rPr>
        <w:t>tasse aeroportuali –</w:t>
      </w:r>
      <w:r w:rsidR="00B84683">
        <w:rPr>
          <w:color w:val="000000"/>
        </w:rPr>
        <w:t xml:space="preserve"> </w:t>
      </w:r>
      <w:r w:rsidRPr="00272F4E">
        <w:rPr>
          <w:color w:val="000000"/>
        </w:rPr>
        <w:t>bevande</w:t>
      </w:r>
      <w:r>
        <w:rPr>
          <w:color w:val="000000"/>
        </w:rPr>
        <w:t xml:space="preserve"> ai pasti </w:t>
      </w:r>
      <w:r w:rsidRPr="00272F4E">
        <w:rPr>
          <w:color w:val="000000"/>
        </w:rPr>
        <w:t>– extra personali in hotel e nei ristoranti – mance ad autista e guida – tutto quanto non espressamente indicato alla voce “la quota comprende”</w:t>
      </w:r>
    </w:p>
    <w:p w:rsidR="0013233A" w:rsidRDefault="0013233A" w:rsidP="0013233A">
      <w:pPr>
        <w:rPr>
          <w:color w:val="000000"/>
        </w:rPr>
      </w:pPr>
    </w:p>
    <w:p w:rsidR="00F942F2" w:rsidRDefault="00F942F2" w:rsidP="0013233A">
      <w:pPr>
        <w:rPr>
          <w:color w:val="000000"/>
        </w:rPr>
      </w:pPr>
      <w:r>
        <w:rPr>
          <w:color w:val="000000"/>
        </w:rPr>
        <w:t xml:space="preserve">Cambio utilizzato: 1 </w:t>
      </w:r>
      <w:proofErr w:type="spellStart"/>
      <w:r>
        <w:rPr>
          <w:color w:val="000000"/>
        </w:rPr>
        <w:t>usd</w:t>
      </w:r>
      <w:proofErr w:type="spellEnd"/>
      <w:r>
        <w:rPr>
          <w:color w:val="000000"/>
        </w:rPr>
        <w:t xml:space="preserve"> = € 0,81</w:t>
      </w:r>
    </w:p>
    <w:p w:rsidR="0013233A" w:rsidRDefault="0013233A" w:rsidP="0013233A">
      <w:pPr>
        <w:rPr>
          <w:color w:val="000000"/>
        </w:rPr>
      </w:pPr>
    </w:p>
    <w:p w:rsidR="0013233A" w:rsidRDefault="0013233A" w:rsidP="0013233A">
      <w:pPr>
        <w:rPr>
          <w:color w:val="000000"/>
        </w:rPr>
      </w:pPr>
      <w:r>
        <w:rPr>
          <w:color w:val="000000"/>
        </w:rPr>
        <w:t>ALBERGHI PREVISTI DALLA QUOTAZIONE o similari</w:t>
      </w:r>
      <w:r w:rsidR="00863BC1">
        <w:rPr>
          <w:color w:val="000000"/>
        </w:rPr>
        <w:t xml:space="preserve"> –</w:t>
      </w:r>
      <w:r w:rsidR="00863BC1" w:rsidRPr="00863BC1">
        <w:rPr>
          <w:b/>
          <w:color w:val="000000"/>
        </w:rPr>
        <w:t>camere standard</w:t>
      </w:r>
      <w:r>
        <w:rPr>
          <w:color w:val="000000"/>
        </w:rPr>
        <w:t>:</w:t>
      </w:r>
    </w:p>
    <w:p w:rsidR="0013233A" w:rsidRDefault="0013233A" w:rsidP="0013233A">
      <w:pPr>
        <w:rPr>
          <w:color w:val="000000"/>
        </w:rPr>
      </w:pPr>
    </w:p>
    <w:tbl>
      <w:tblPr>
        <w:tblStyle w:val="TableNormal"/>
        <w:tblW w:w="9923" w:type="dxa"/>
        <w:tblLayout w:type="fixed"/>
        <w:tblLook w:val="04A0"/>
      </w:tblPr>
      <w:tblGrid>
        <w:gridCol w:w="1132"/>
        <w:gridCol w:w="1077"/>
        <w:gridCol w:w="1335"/>
        <w:gridCol w:w="1418"/>
        <w:gridCol w:w="1275"/>
        <w:gridCol w:w="2268"/>
        <w:gridCol w:w="1418"/>
      </w:tblGrid>
      <w:tr w:rsidR="0013233A" w:rsidRPr="00131603" w:rsidTr="00863BC1">
        <w:trPr>
          <w:trHeight w:val="376"/>
        </w:trPr>
        <w:tc>
          <w:tcPr>
            <w:tcW w:w="1132" w:type="dxa"/>
          </w:tcPr>
          <w:p w:rsidR="0013233A" w:rsidRPr="00131603" w:rsidRDefault="0013233A" w:rsidP="0013233A">
            <w:pPr>
              <w:pStyle w:val="TableParagraph"/>
              <w:spacing w:before="69"/>
              <w:ind w:left="110" w:right="96"/>
              <w:jc w:val="center"/>
              <w:rPr>
                <w:b/>
                <w:sz w:val="24"/>
                <w:szCs w:val="24"/>
              </w:rPr>
            </w:pPr>
          </w:p>
        </w:tc>
        <w:tc>
          <w:tcPr>
            <w:tcW w:w="1077" w:type="dxa"/>
          </w:tcPr>
          <w:p w:rsidR="0013233A" w:rsidRPr="00131603" w:rsidRDefault="0013233A" w:rsidP="0013233A">
            <w:pPr>
              <w:pStyle w:val="TableParagraph"/>
              <w:spacing w:before="72"/>
              <w:ind w:left="17"/>
              <w:jc w:val="center"/>
              <w:rPr>
                <w:sz w:val="24"/>
                <w:szCs w:val="24"/>
              </w:rPr>
            </w:pPr>
            <w:proofErr w:type="spellStart"/>
            <w:r>
              <w:rPr>
                <w:color w:val="3E3E3E"/>
                <w:w w:val="99"/>
                <w:sz w:val="24"/>
                <w:szCs w:val="24"/>
              </w:rPr>
              <w:t>Sistemaz</w:t>
            </w:r>
            <w:proofErr w:type="spellEnd"/>
            <w:r>
              <w:rPr>
                <w:color w:val="3E3E3E"/>
                <w:w w:val="99"/>
                <w:sz w:val="24"/>
                <w:szCs w:val="24"/>
              </w:rPr>
              <w:t>.</w:t>
            </w:r>
          </w:p>
        </w:tc>
        <w:tc>
          <w:tcPr>
            <w:tcW w:w="1335" w:type="dxa"/>
          </w:tcPr>
          <w:p w:rsidR="0013233A" w:rsidRPr="00131603" w:rsidRDefault="0013233A" w:rsidP="0013233A">
            <w:pPr>
              <w:pStyle w:val="TableParagraph"/>
              <w:spacing w:before="72"/>
              <w:ind w:left="18"/>
              <w:jc w:val="center"/>
              <w:rPr>
                <w:sz w:val="24"/>
                <w:szCs w:val="24"/>
              </w:rPr>
            </w:pPr>
            <w:proofErr w:type="spellStart"/>
            <w:r>
              <w:rPr>
                <w:sz w:val="24"/>
                <w:szCs w:val="24"/>
              </w:rPr>
              <w:t>Pranzo</w:t>
            </w:r>
            <w:proofErr w:type="spellEnd"/>
          </w:p>
        </w:tc>
        <w:tc>
          <w:tcPr>
            <w:tcW w:w="1418" w:type="dxa"/>
          </w:tcPr>
          <w:p w:rsidR="0013233A" w:rsidRPr="00131603" w:rsidRDefault="0013233A" w:rsidP="0013233A">
            <w:pPr>
              <w:pStyle w:val="TableParagraph"/>
              <w:spacing w:before="72"/>
              <w:ind w:left="20"/>
              <w:jc w:val="center"/>
              <w:rPr>
                <w:sz w:val="24"/>
                <w:szCs w:val="24"/>
              </w:rPr>
            </w:pPr>
            <w:proofErr w:type="spellStart"/>
            <w:r>
              <w:rPr>
                <w:color w:val="3E3E3E"/>
                <w:w w:val="99"/>
                <w:sz w:val="24"/>
                <w:szCs w:val="24"/>
              </w:rPr>
              <w:t>Cena</w:t>
            </w:r>
            <w:proofErr w:type="spellEnd"/>
          </w:p>
        </w:tc>
        <w:tc>
          <w:tcPr>
            <w:tcW w:w="1275" w:type="dxa"/>
          </w:tcPr>
          <w:p w:rsidR="0013233A" w:rsidRPr="00131603" w:rsidRDefault="0013233A" w:rsidP="0013233A">
            <w:pPr>
              <w:pStyle w:val="TableParagraph"/>
              <w:spacing w:before="72"/>
              <w:ind w:left="197" w:right="178"/>
              <w:jc w:val="center"/>
              <w:rPr>
                <w:sz w:val="24"/>
                <w:szCs w:val="24"/>
              </w:rPr>
            </w:pPr>
            <w:proofErr w:type="spellStart"/>
            <w:r>
              <w:rPr>
                <w:color w:val="3E3E3E"/>
                <w:sz w:val="24"/>
                <w:szCs w:val="24"/>
              </w:rPr>
              <w:t>Città</w:t>
            </w:r>
            <w:proofErr w:type="spellEnd"/>
          </w:p>
        </w:tc>
        <w:tc>
          <w:tcPr>
            <w:tcW w:w="2268" w:type="dxa"/>
          </w:tcPr>
          <w:p w:rsidR="0013233A" w:rsidRPr="000F1B72" w:rsidRDefault="0013233A" w:rsidP="0013233A">
            <w:pPr>
              <w:pStyle w:val="TableParagraph"/>
              <w:spacing w:before="72"/>
              <w:ind w:left="0"/>
              <w:jc w:val="center"/>
              <w:rPr>
                <w:sz w:val="24"/>
                <w:szCs w:val="24"/>
              </w:rPr>
            </w:pPr>
            <w:r>
              <w:rPr>
                <w:sz w:val="24"/>
                <w:szCs w:val="24"/>
              </w:rPr>
              <w:t>Hotel</w:t>
            </w:r>
          </w:p>
        </w:tc>
        <w:tc>
          <w:tcPr>
            <w:tcW w:w="1418" w:type="dxa"/>
          </w:tcPr>
          <w:p w:rsidR="0013233A" w:rsidRPr="00131603" w:rsidRDefault="0013233A" w:rsidP="0013233A">
            <w:pPr>
              <w:pStyle w:val="TableParagraph"/>
              <w:spacing w:before="72"/>
              <w:ind w:left="183" w:right="163"/>
              <w:jc w:val="center"/>
              <w:rPr>
                <w:sz w:val="24"/>
                <w:szCs w:val="24"/>
              </w:rPr>
            </w:pPr>
            <w:r>
              <w:rPr>
                <w:color w:val="3E3E3E"/>
                <w:sz w:val="24"/>
                <w:szCs w:val="24"/>
              </w:rPr>
              <w:t>Cat.</w:t>
            </w:r>
          </w:p>
        </w:tc>
      </w:tr>
      <w:tr w:rsidR="0013233A" w:rsidRPr="00131603" w:rsidTr="00863BC1">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1E0"/>
        </w:tblPrEx>
        <w:trPr>
          <w:trHeight w:val="376"/>
        </w:trPr>
        <w:tc>
          <w:tcPr>
            <w:tcW w:w="1132" w:type="dxa"/>
          </w:tcPr>
          <w:p w:rsidR="0013233A" w:rsidRPr="00131603" w:rsidRDefault="0013233A" w:rsidP="0013233A">
            <w:pPr>
              <w:pStyle w:val="TableParagraph"/>
              <w:spacing w:before="69"/>
              <w:ind w:left="110" w:right="96"/>
              <w:jc w:val="center"/>
              <w:rPr>
                <w:b/>
                <w:sz w:val="24"/>
                <w:szCs w:val="24"/>
              </w:rPr>
            </w:pPr>
            <w:r w:rsidRPr="00131603">
              <w:rPr>
                <w:b/>
                <w:color w:val="3E3E3E"/>
                <w:sz w:val="24"/>
                <w:szCs w:val="24"/>
              </w:rPr>
              <w:t>G 01</w:t>
            </w:r>
          </w:p>
        </w:tc>
        <w:tc>
          <w:tcPr>
            <w:tcW w:w="1077" w:type="dxa"/>
          </w:tcPr>
          <w:p w:rsidR="0013233A" w:rsidRPr="00131603" w:rsidRDefault="0013233A" w:rsidP="0013233A">
            <w:pPr>
              <w:pStyle w:val="TableParagraph"/>
              <w:spacing w:before="72"/>
              <w:ind w:left="17"/>
              <w:jc w:val="center"/>
              <w:rPr>
                <w:sz w:val="24"/>
                <w:szCs w:val="24"/>
              </w:rPr>
            </w:pPr>
            <w:r w:rsidRPr="00131603">
              <w:rPr>
                <w:color w:val="3E3E3E"/>
                <w:w w:val="99"/>
                <w:sz w:val="24"/>
                <w:szCs w:val="24"/>
              </w:rPr>
              <w:t>-</w:t>
            </w:r>
          </w:p>
        </w:tc>
        <w:tc>
          <w:tcPr>
            <w:tcW w:w="1335" w:type="dxa"/>
          </w:tcPr>
          <w:p w:rsidR="0013233A" w:rsidRPr="00131603" w:rsidRDefault="0013233A" w:rsidP="0013233A">
            <w:pPr>
              <w:pStyle w:val="TableParagraph"/>
              <w:spacing w:before="72"/>
              <w:ind w:left="18"/>
              <w:jc w:val="center"/>
              <w:rPr>
                <w:sz w:val="24"/>
                <w:szCs w:val="24"/>
              </w:rPr>
            </w:pPr>
          </w:p>
        </w:tc>
        <w:tc>
          <w:tcPr>
            <w:tcW w:w="1418" w:type="dxa"/>
          </w:tcPr>
          <w:p w:rsidR="0013233A" w:rsidRPr="00131603" w:rsidRDefault="0013233A" w:rsidP="0013233A">
            <w:pPr>
              <w:pStyle w:val="TableParagraph"/>
              <w:spacing w:before="72"/>
              <w:ind w:left="20"/>
              <w:jc w:val="center"/>
              <w:rPr>
                <w:sz w:val="24"/>
                <w:szCs w:val="24"/>
              </w:rPr>
            </w:pPr>
            <w:r w:rsidRPr="00131603">
              <w:rPr>
                <w:color w:val="3E3E3E"/>
                <w:w w:val="99"/>
                <w:sz w:val="24"/>
                <w:szCs w:val="24"/>
              </w:rPr>
              <w:t>-</w:t>
            </w:r>
          </w:p>
        </w:tc>
        <w:tc>
          <w:tcPr>
            <w:tcW w:w="1275" w:type="dxa"/>
          </w:tcPr>
          <w:p w:rsidR="0013233A" w:rsidRPr="00131603" w:rsidRDefault="0013233A" w:rsidP="0013233A">
            <w:pPr>
              <w:pStyle w:val="TableParagraph"/>
              <w:spacing w:before="72"/>
              <w:ind w:left="197" w:right="178"/>
              <w:jc w:val="center"/>
              <w:rPr>
                <w:sz w:val="24"/>
                <w:szCs w:val="24"/>
              </w:rPr>
            </w:pPr>
            <w:r w:rsidRPr="00131603">
              <w:rPr>
                <w:color w:val="3E3E3E"/>
                <w:sz w:val="24"/>
                <w:szCs w:val="24"/>
              </w:rPr>
              <w:t>Muscat</w:t>
            </w:r>
          </w:p>
        </w:tc>
        <w:tc>
          <w:tcPr>
            <w:tcW w:w="2268" w:type="dxa"/>
          </w:tcPr>
          <w:p w:rsidR="0013233A" w:rsidRPr="00131603" w:rsidRDefault="00BB314F" w:rsidP="0013233A">
            <w:pPr>
              <w:pStyle w:val="TableParagraph"/>
              <w:spacing w:before="72"/>
              <w:ind w:left="0"/>
              <w:rPr>
                <w:sz w:val="24"/>
                <w:szCs w:val="24"/>
              </w:rPr>
            </w:pPr>
            <w:hyperlink r:id="rId9">
              <w:proofErr w:type="spellStart"/>
              <w:r w:rsidR="0013233A" w:rsidRPr="00131603">
                <w:rPr>
                  <w:color w:val="0000FF"/>
                  <w:sz w:val="24"/>
                  <w:szCs w:val="24"/>
                  <w:u w:val="single" w:color="0000FF"/>
                </w:rPr>
                <w:t>Radison</w:t>
              </w:r>
              <w:proofErr w:type="spellEnd"/>
              <w:r w:rsidR="0013233A" w:rsidRPr="00131603">
                <w:rPr>
                  <w:color w:val="0000FF"/>
                  <w:sz w:val="24"/>
                  <w:szCs w:val="24"/>
                  <w:u w:val="single" w:color="0000FF"/>
                </w:rPr>
                <w:t xml:space="preserve"> </w:t>
              </w:r>
              <w:proofErr w:type="spellStart"/>
              <w:r w:rsidR="0013233A" w:rsidRPr="00131603">
                <w:rPr>
                  <w:color w:val="0000FF"/>
                  <w:sz w:val="24"/>
                  <w:szCs w:val="24"/>
                  <w:u w:val="single" w:color="0000FF"/>
                </w:rPr>
                <w:t>Blu</w:t>
              </w:r>
              <w:proofErr w:type="spellEnd"/>
              <w:r w:rsidR="0013233A" w:rsidRPr="00131603">
                <w:rPr>
                  <w:color w:val="0000FF"/>
                  <w:sz w:val="24"/>
                  <w:szCs w:val="24"/>
                  <w:u w:val="single" w:color="0000FF"/>
                </w:rPr>
                <w:t xml:space="preserve"> Hotel</w:t>
              </w:r>
            </w:hyperlink>
          </w:p>
        </w:tc>
        <w:tc>
          <w:tcPr>
            <w:tcW w:w="1418" w:type="dxa"/>
          </w:tcPr>
          <w:p w:rsidR="0013233A" w:rsidRPr="00131603" w:rsidRDefault="0013233A" w:rsidP="0013233A">
            <w:pPr>
              <w:pStyle w:val="TableParagraph"/>
              <w:spacing w:before="72"/>
              <w:ind w:left="183" w:right="163"/>
              <w:jc w:val="center"/>
              <w:rPr>
                <w:sz w:val="24"/>
                <w:szCs w:val="24"/>
              </w:rPr>
            </w:pPr>
            <w:r w:rsidRPr="00131603">
              <w:rPr>
                <w:color w:val="3E3E3E"/>
                <w:sz w:val="24"/>
                <w:szCs w:val="24"/>
              </w:rPr>
              <w:t>4*</w:t>
            </w:r>
          </w:p>
        </w:tc>
      </w:tr>
      <w:tr w:rsidR="0013233A" w:rsidRPr="00131603" w:rsidTr="00863BC1">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1E0"/>
        </w:tblPrEx>
        <w:trPr>
          <w:trHeight w:val="479"/>
        </w:trPr>
        <w:tc>
          <w:tcPr>
            <w:tcW w:w="1132" w:type="dxa"/>
          </w:tcPr>
          <w:p w:rsidR="0013233A" w:rsidRPr="00131603" w:rsidRDefault="0013233A" w:rsidP="0013233A">
            <w:pPr>
              <w:pStyle w:val="TableParagraph"/>
              <w:spacing w:before="119"/>
              <w:ind w:left="110" w:right="96"/>
              <w:jc w:val="center"/>
              <w:rPr>
                <w:b/>
                <w:sz w:val="24"/>
                <w:szCs w:val="24"/>
              </w:rPr>
            </w:pPr>
            <w:r w:rsidRPr="00131603">
              <w:rPr>
                <w:b/>
                <w:color w:val="3E3E3E"/>
                <w:sz w:val="24"/>
                <w:szCs w:val="24"/>
              </w:rPr>
              <w:t>G  02</w:t>
            </w:r>
          </w:p>
        </w:tc>
        <w:tc>
          <w:tcPr>
            <w:tcW w:w="1077" w:type="dxa"/>
          </w:tcPr>
          <w:p w:rsidR="0013233A" w:rsidRPr="00131603" w:rsidRDefault="0013233A" w:rsidP="0013233A">
            <w:pPr>
              <w:pStyle w:val="TableParagraph"/>
              <w:spacing w:before="121"/>
              <w:ind w:left="210" w:right="192"/>
              <w:jc w:val="center"/>
              <w:rPr>
                <w:sz w:val="24"/>
                <w:szCs w:val="24"/>
              </w:rPr>
            </w:pPr>
            <w:r w:rsidRPr="00131603">
              <w:rPr>
                <w:color w:val="3E3E3E"/>
                <w:sz w:val="24"/>
                <w:szCs w:val="24"/>
              </w:rPr>
              <w:t>Hotel</w:t>
            </w:r>
          </w:p>
        </w:tc>
        <w:tc>
          <w:tcPr>
            <w:tcW w:w="1335" w:type="dxa"/>
          </w:tcPr>
          <w:p w:rsidR="0013233A" w:rsidRPr="00131603" w:rsidRDefault="0013233A" w:rsidP="0013233A">
            <w:pPr>
              <w:pStyle w:val="TableParagraph"/>
              <w:spacing w:before="6" w:line="230" w:lineRule="atLeast"/>
              <w:ind w:left="94" w:firstLine="160"/>
              <w:rPr>
                <w:sz w:val="24"/>
                <w:szCs w:val="24"/>
              </w:rPr>
            </w:pPr>
            <w:proofErr w:type="spellStart"/>
            <w:r w:rsidRPr="00131603">
              <w:rPr>
                <w:color w:val="3E3E3E"/>
                <w:sz w:val="24"/>
                <w:szCs w:val="24"/>
              </w:rPr>
              <w:t>K</w:t>
            </w:r>
            <w:r>
              <w:rPr>
                <w:color w:val="3E3E3E"/>
                <w:sz w:val="24"/>
                <w:szCs w:val="24"/>
              </w:rPr>
              <w:t>a</w:t>
            </w:r>
            <w:r w:rsidRPr="00131603">
              <w:rPr>
                <w:color w:val="3E3E3E"/>
                <w:sz w:val="24"/>
                <w:szCs w:val="24"/>
              </w:rPr>
              <w:t>rjeen</w:t>
            </w:r>
            <w:proofErr w:type="spellEnd"/>
            <w:r w:rsidRPr="00131603">
              <w:rPr>
                <w:color w:val="3E3E3E"/>
                <w:sz w:val="24"/>
                <w:szCs w:val="24"/>
              </w:rPr>
              <w:t xml:space="preserve"> </w:t>
            </w:r>
            <w:r w:rsidRPr="00131603">
              <w:rPr>
                <w:color w:val="3E3E3E"/>
                <w:w w:val="95"/>
                <w:sz w:val="24"/>
                <w:szCs w:val="24"/>
              </w:rPr>
              <w:t>restaurant</w:t>
            </w:r>
          </w:p>
        </w:tc>
        <w:tc>
          <w:tcPr>
            <w:tcW w:w="1418" w:type="dxa"/>
          </w:tcPr>
          <w:p w:rsidR="0013233A" w:rsidRPr="00131603" w:rsidRDefault="0013233A" w:rsidP="0013233A">
            <w:pPr>
              <w:pStyle w:val="TableParagraph"/>
              <w:spacing w:before="121"/>
              <w:ind w:left="122" w:right="101"/>
              <w:jc w:val="center"/>
              <w:rPr>
                <w:sz w:val="24"/>
                <w:szCs w:val="24"/>
              </w:rPr>
            </w:pPr>
            <w:r w:rsidRPr="00131603">
              <w:rPr>
                <w:color w:val="3E3E3E"/>
                <w:sz w:val="24"/>
                <w:szCs w:val="24"/>
              </w:rPr>
              <w:t>Hotel</w:t>
            </w:r>
          </w:p>
        </w:tc>
        <w:tc>
          <w:tcPr>
            <w:tcW w:w="1275" w:type="dxa"/>
          </w:tcPr>
          <w:p w:rsidR="0013233A" w:rsidRPr="00131603" w:rsidRDefault="0013233A" w:rsidP="0013233A">
            <w:pPr>
              <w:pStyle w:val="TableParagraph"/>
              <w:spacing w:before="121"/>
              <w:ind w:left="197" w:right="178"/>
              <w:jc w:val="center"/>
              <w:rPr>
                <w:sz w:val="24"/>
                <w:szCs w:val="24"/>
              </w:rPr>
            </w:pPr>
            <w:r w:rsidRPr="00131603">
              <w:rPr>
                <w:color w:val="3E3E3E"/>
                <w:sz w:val="24"/>
                <w:szCs w:val="24"/>
              </w:rPr>
              <w:t>Muscat</w:t>
            </w:r>
          </w:p>
        </w:tc>
        <w:tc>
          <w:tcPr>
            <w:tcW w:w="2268" w:type="dxa"/>
          </w:tcPr>
          <w:p w:rsidR="0013233A" w:rsidRPr="00131603" w:rsidRDefault="00BB314F" w:rsidP="0013233A">
            <w:pPr>
              <w:pStyle w:val="TableParagraph"/>
              <w:spacing w:before="121"/>
              <w:ind w:left="0"/>
              <w:rPr>
                <w:sz w:val="24"/>
                <w:szCs w:val="24"/>
              </w:rPr>
            </w:pPr>
            <w:hyperlink r:id="rId10">
              <w:proofErr w:type="spellStart"/>
              <w:r w:rsidR="0013233A" w:rsidRPr="00131603">
                <w:rPr>
                  <w:color w:val="0000FF"/>
                  <w:sz w:val="24"/>
                  <w:szCs w:val="24"/>
                  <w:u w:val="single" w:color="0000FF"/>
                </w:rPr>
                <w:t>Radison</w:t>
              </w:r>
              <w:proofErr w:type="spellEnd"/>
              <w:r w:rsidR="0013233A" w:rsidRPr="00131603">
                <w:rPr>
                  <w:color w:val="0000FF"/>
                  <w:sz w:val="24"/>
                  <w:szCs w:val="24"/>
                  <w:u w:val="single" w:color="0000FF"/>
                </w:rPr>
                <w:t xml:space="preserve"> </w:t>
              </w:r>
              <w:proofErr w:type="spellStart"/>
              <w:r w:rsidR="0013233A" w:rsidRPr="00131603">
                <w:rPr>
                  <w:color w:val="0000FF"/>
                  <w:sz w:val="24"/>
                  <w:szCs w:val="24"/>
                  <w:u w:val="single" w:color="0000FF"/>
                </w:rPr>
                <w:t>Blu</w:t>
              </w:r>
              <w:proofErr w:type="spellEnd"/>
              <w:r w:rsidR="0013233A" w:rsidRPr="00131603">
                <w:rPr>
                  <w:color w:val="0000FF"/>
                  <w:sz w:val="24"/>
                  <w:szCs w:val="24"/>
                  <w:u w:val="single" w:color="0000FF"/>
                </w:rPr>
                <w:t xml:space="preserve"> Hotel</w:t>
              </w:r>
            </w:hyperlink>
          </w:p>
        </w:tc>
        <w:tc>
          <w:tcPr>
            <w:tcW w:w="1418" w:type="dxa"/>
          </w:tcPr>
          <w:p w:rsidR="0013233A" w:rsidRPr="00131603" w:rsidRDefault="0013233A" w:rsidP="0013233A">
            <w:pPr>
              <w:pStyle w:val="TableParagraph"/>
              <w:spacing w:before="121"/>
              <w:ind w:left="183" w:right="163"/>
              <w:jc w:val="center"/>
              <w:rPr>
                <w:sz w:val="24"/>
                <w:szCs w:val="24"/>
              </w:rPr>
            </w:pPr>
            <w:r w:rsidRPr="00131603">
              <w:rPr>
                <w:color w:val="3E3E3E"/>
                <w:sz w:val="24"/>
                <w:szCs w:val="24"/>
              </w:rPr>
              <w:t>4*</w:t>
            </w:r>
          </w:p>
        </w:tc>
      </w:tr>
      <w:tr w:rsidR="0013233A" w:rsidRPr="00131603" w:rsidTr="00863BC1">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1E0"/>
        </w:tblPrEx>
        <w:trPr>
          <w:trHeight w:val="460"/>
        </w:trPr>
        <w:tc>
          <w:tcPr>
            <w:tcW w:w="1132" w:type="dxa"/>
          </w:tcPr>
          <w:p w:rsidR="0013233A" w:rsidRPr="00131603" w:rsidRDefault="0013233A" w:rsidP="0013233A">
            <w:pPr>
              <w:pStyle w:val="TableParagraph"/>
              <w:spacing w:before="109"/>
              <w:ind w:left="110" w:right="96"/>
              <w:jc w:val="center"/>
              <w:rPr>
                <w:b/>
                <w:sz w:val="24"/>
                <w:szCs w:val="24"/>
              </w:rPr>
            </w:pPr>
            <w:r w:rsidRPr="00131603">
              <w:rPr>
                <w:b/>
                <w:color w:val="3E3E3E"/>
                <w:sz w:val="24"/>
                <w:szCs w:val="24"/>
              </w:rPr>
              <w:t>G  03</w:t>
            </w:r>
          </w:p>
        </w:tc>
        <w:tc>
          <w:tcPr>
            <w:tcW w:w="1077" w:type="dxa"/>
          </w:tcPr>
          <w:p w:rsidR="0013233A" w:rsidRPr="00131603" w:rsidRDefault="0013233A" w:rsidP="0013233A">
            <w:pPr>
              <w:pStyle w:val="TableParagraph"/>
              <w:spacing w:before="112"/>
              <w:ind w:left="210" w:right="192"/>
              <w:jc w:val="center"/>
              <w:rPr>
                <w:sz w:val="24"/>
                <w:szCs w:val="24"/>
              </w:rPr>
            </w:pPr>
            <w:r w:rsidRPr="00131603">
              <w:rPr>
                <w:color w:val="3E3E3E"/>
                <w:sz w:val="24"/>
                <w:szCs w:val="24"/>
              </w:rPr>
              <w:t>Hotel</w:t>
            </w:r>
          </w:p>
        </w:tc>
        <w:tc>
          <w:tcPr>
            <w:tcW w:w="1335" w:type="dxa"/>
          </w:tcPr>
          <w:p w:rsidR="0013233A" w:rsidRPr="00131603" w:rsidRDefault="0013233A" w:rsidP="0013233A">
            <w:pPr>
              <w:pStyle w:val="TableParagraph"/>
              <w:spacing w:before="4" w:line="228" w:lineRule="exact"/>
              <w:ind w:left="91" w:firstLine="213"/>
              <w:rPr>
                <w:sz w:val="24"/>
                <w:szCs w:val="24"/>
              </w:rPr>
            </w:pPr>
            <w:r w:rsidRPr="00131603">
              <w:rPr>
                <w:color w:val="3E3E3E"/>
                <w:sz w:val="24"/>
                <w:szCs w:val="24"/>
              </w:rPr>
              <w:t xml:space="preserve">Local </w:t>
            </w:r>
            <w:r w:rsidRPr="00131603">
              <w:rPr>
                <w:color w:val="3E3E3E"/>
                <w:w w:val="95"/>
                <w:sz w:val="24"/>
                <w:szCs w:val="24"/>
              </w:rPr>
              <w:t>restaurant</w:t>
            </w:r>
          </w:p>
        </w:tc>
        <w:tc>
          <w:tcPr>
            <w:tcW w:w="1418" w:type="dxa"/>
          </w:tcPr>
          <w:p w:rsidR="0013233A" w:rsidRPr="00131603" w:rsidRDefault="0013233A" w:rsidP="0013233A">
            <w:pPr>
              <w:pStyle w:val="TableParagraph"/>
              <w:spacing w:before="112"/>
              <w:ind w:left="122" w:right="101"/>
              <w:jc w:val="center"/>
              <w:rPr>
                <w:sz w:val="24"/>
                <w:szCs w:val="24"/>
              </w:rPr>
            </w:pPr>
            <w:r w:rsidRPr="00131603">
              <w:rPr>
                <w:color w:val="3E3E3E"/>
                <w:sz w:val="24"/>
                <w:szCs w:val="24"/>
              </w:rPr>
              <w:t>Hotel</w:t>
            </w:r>
          </w:p>
        </w:tc>
        <w:tc>
          <w:tcPr>
            <w:tcW w:w="1275" w:type="dxa"/>
          </w:tcPr>
          <w:p w:rsidR="0013233A" w:rsidRPr="00131603" w:rsidRDefault="0013233A" w:rsidP="0013233A">
            <w:pPr>
              <w:pStyle w:val="TableParagraph"/>
              <w:spacing w:before="112"/>
              <w:ind w:left="199" w:right="178"/>
              <w:jc w:val="center"/>
              <w:rPr>
                <w:sz w:val="24"/>
                <w:szCs w:val="24"/>
              </w:rPr>
            </w:pPr>
            <w:r w:rsidRPr="00131603">
              <w:rPr>
                <w:color w:val="3E3E3E"/>
                <w:sz w:val="24"/>
                <w:szCs w:val="24"/>
              </w:rPr>
              <w:t>Sur</w:t>
            </w:r>
          </w:p>
        </w:tc>
        <w:tc>
          <w:tcPr>
            <w:tcW w:w="2268" w:type="dxa"/>
          </w:tcPr>
          <w:p w:rsidR="0013233A" w:rsidRDefault="0013233A" w:rsidP="0013233A">
            <w:pPr>
              <w:pStyle w:val="TableParagraph"/>
              <w:spacing w:before="112"/>
              <w:ind w:left="1"/>
              <w:rPr>
                <w:sz w:val="24"/>
                <w:szCs w:val="24"/>
              </w:rPr>
            </w:pPr>
            <w:r w:rsidRPr="00131603">
              <w:rPr>
                <w:color w:val="0000FF"/>
                <w:sz w:val="24"/>
                <w:szCs w:val="24"/>
                <w:u w:val="single" w:color="0000FF"/>
              </w:rPr>
              <w:t>Sur Plaza Hotel</w:t>
            </w:r>
          </w:p>
          <w:p w:rsidR="0013233A" w:rsidRPr="00131603" w:rsidRDefault="0013233A" w:rsidP="0013233A">
            <w:pPr>
              <w:pStyle w:val="TableParagraph"/>
              <w:spacing w:before="112"/>
              <w:ind w:left="1"/>
              <w:rPr>
                <w:sz w:val="24"/>
                <w:szCs w:val="24"/>
              </w:rPr>
            </w:pPr>
          </w:p>
        </w:tc>
        <w:tc>
          <w:tcPr>
            <w:tcW w:w="1418" w:type="dxa"/>
          </w:tcPr>
          <w:p w:rsidR="0013233A" w:rsidRPr="00131603" w:rsidRDefault="0013233A" w:rsidP="0013233A">
            <w:pPr>
              <w:pStyle w:val="TableParagraph"/>
              <w:spacing w:before="112"/>
              <w:ind w:left="183" w:right="163"/>
              <w:jc w:val="center"/>
              <w:rPr>
                <w:sz w:val="24"/>
                <w:szCs w:val="24"/>
              </w:rPr>
            </w:pPr>
            <w:r w:rsidRPr="00131603">
              <w:rPr>
                <w:color w:val="3E3E3E"/>
                <w:sz w:val="24"/>
                <w:szCs w:val="24"/>
              </w:rPr>
              <w:t>3*</w:t>
            </w:r>
          </w:p>
        </w:tc>
      </w:tr>
      <w:tr w:rsidR="0013233A" w:rsidRPr="00131603" w:rsidTr="00863BC1">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1E0"/>
        </w:tblPrEx>
        <w:trPr>
          <w:trHeight w:val="459"/>
        </w:trPr>
        <w:tc>
          <w:tcPr>
            <w:tcW w:w="1132" w:type="dxa"/>
          </w:tcPr>
          <w:p w:rsidR="0013233A" w:rsidRPr="00131603" w:rsidRDefault="0013233A" w:rsidP="0013233A">
            <w:pPr>
              <w:pStyle w:val="TableParagraph"/>
              <w:spacing w:before="109"/>
              <w:ind w:left="110" w:right="96"/>
              <w:jc w:val="center"/>
              <w:rPr>
                <w:b/>
                <w:sz w:val="24"/>
                <w:szCs w:val="24"/>
              </w:rPr>
            </w:pPr>
            <w:r w:rsidRPr="00131603">
              <w:rPr>
                <w:b/>
                <w:color w:val="3E3E3E"/>
                <w:sz w:val="24"/>
                <w:szCs w:val="24"/>
              </w:rPr>
              <w:t>G  04</w:t>
            </w:r>
          </w:p>
        </w:tc>
        <w:tc>
          <w:tcPr>
            <w:tcW w:w="1077" w:type="dxa"/>
          </w:tcPr>
          <w:p w:rsidR="0013233A" w:rsidRPr="00131603" w:rsidRDefault="0013233A" w:rsidP="0013233A">
            <w:pPr>
              <w:pStyle w:val="TableParagraph"/>
              <w:spacing w:before="111"/>
              <w:ind w:left="210" w:right="192"/>
              <w:jc w:val="center"/>
              <w:rPr>
                <w:sz w:val="24"/>
                <w:szCs w:val="24"/>
              </w:rPr>
            </w:pPr>
            <w:r w:rsidRPr="00131603">
              <w:rPr>
                <w:color w:val="3E3E3E"/>
                <w:sz w:val="24"/>
                <w:szCs w:val="24"/>
              </w:rPr>
              <w:t>Hotel</w:t>
            </w:r>
          </w:p>
        </w:tc>
        <w:tc>
          <w:tcPr>
            <w:tcW w:w="1335" w:type="dxa"/>
          </w:tcPr>
          <w:p w:rsidR="0013233A" w:rsidRPr="00131603" w:rsidRDefault="0013233A" w:rsidP="0013233A">
            <w:pPr>
              <w:pStyle w:val="TableParagraph"/>
              <w:spacing w:line="226" w:lineRule="exact"/>
              <w:ind w:right="49"/>
              <w:jc w:val="center"/>
              <w:rPr>
                <w:sz w:val="24"/>
                <w:szCs w:val="24"/>
              </w:rPr>
            </w:pPr>
            <w:r w:rsidRPr="00131603">
              <w:rPr>
                <w:color w:val="3E3E3E"/>
                <w:sz w:val="24"/>
                <w:szCs w:val="24"/>
              </w:rPr>
              <w:t>Local</w:t>
            </w:r>
          </w:p>
          <w:p w:rsidR="0013233A" w:rsidRPr="00131603" w:rsidRDefault="0013233A" w:rsidP="0013233A">
            <w:pPr>
              <w:pStyle w:val="TableParagraph"/>
              <w:spacing w:line="213" w:lineRule="exact"/>
              <w:ind w:right="56"/>
              <w:jc w:val="center"/>
              <w:rPr>
                <w:sz w:val="24"/>
                <w:szCs w:val="24"/>
              </w:rPr>
            </w:pPr>
            <w:r w:rsidRPr="00131603">
              <w:rPr>
                <w:color w:val="3E3E3E"/>
                <w:sz w:val="24"/>
                <w:szCs w:val="24"/>
              </w:rPr>
              <w:t>restaurant</w:t>
            </w:r>
          </w:p>
        </w:tc>
        <w:tc>
          <w:tcPr>
            <w:tcW w:w="1418" w:type="dxa"/>
          </w:tcPr>
          <w:p w:rsidR="0013233A" w:rsidRPr="00131603" w:rsidRDefault="0013233A" w:rsidP="0013233A">
            <w:pPr>
              <w:pStyle w:val="TableParagraph"/>
              <w:spacing w:before="111"/>
              <w:ind w:left="123" w:right="100"/>
              <w:jc w:val="center"/>
              <w:rPr>
                <w:sz w:val="24"/>
                <w:szCs w:val="24"/>
              </w:rPr>
            </w:pPr>
            <w:r w:rsidRPr="00131603">
              <w:rPr>
                <w:color w:val="3E3E3E"/>
                <w:sz w:val="24"/>
                <w:szCs w:val="24"/>
              </w:rPr>
              <w:t>Camp</w:t>
            </w:r>
          </w:p>
        </w:tc>
        <w:tc>
          <w:tcPr>
            <w:tcW w:w="1275" w:type="dxa"/>
          </w:tcPr>
          <w:p w:rsidR="0013233A" w:rsidRPr="00131603" w:rsidRDefault="0013233A" w:rsidP="0013233A">
            <w:pPr>
              <w:pStyle w:val="TableParagraph"/>
              <w:spacing w:line="226" w:lineRule="exact"/>
              <w:ind w:left="359"/>
              <w:rPr>
                <w:sz w:val="24"/>
                <w:szCs w:val="24"/>
              </w:rPr>
            </w:pPr>
            <w:proofErr w:type="spellStart"/>
            <w:r w:rsidRPr="00131603">
              <w:rPr>
                <w:color w:val="3E3E3E"/>
                <w:sz w:val="24"/>
                <w:szCs w:val="24"/>
              </w:rPr>
              <w:t>Wahiba</w:t>
            </w:r>
            <w:proofErr w:type="spellEnd"/>
          </w:p>
          <w:p w:rsidR="0013233A" w:rsidRPr="00131603" w:rsidRDefault="0013233A" w:rsidP="0013233A">
            <w:pPr>
              <w:pStyle w:val="TableParagraph"/>
              <w:spacing w:line="213" w:lineRule="exact"/>
              <w:ind w:left="414"/>
              <w:rPr>
                <w:sz w:val="24"/>
                <w:szCs w:val="24"/>
              </w:rPr>
            </w:pPr>
            <w:r w:rsidRPr="00131603">
              <w:rPr>
                <w:color w:val="3E3E3E"/>
                <w:sz w:val="24"/>
                <w:szCs w:val="24"/>
              </w:rPr>
              <w:t>Sands</w:t>
            </w:r>
          </w:p>
        </w:tc>
        <w:tc>
          <w:tcPr>
            <w:tcW w:w="2268" w:type="dxa"/>
          </w:tcPr>
          <w:p w:rsidR="0013233A" w:rsidRPr="00131603" w:rsidRDefault="0013233A" w:rsidP="0013233A">
            <w:pPr>
              <w:pStyle w:val="TableParagraph"/>
              <w:tabs>
                <w:tab w:val="left" w:pos="2551"/>
              </w:tabs>
              <w:spacing w:before="111"/>
              <w:ind w:left="0" w:right="775"/>
              <w:rPr>
                <w:sz w:val="24"/>
                <w:szCs w:val="24"/>
              </w:rPr>
            </w:pPr>
            <w:r w:rsidRPr="00131603">
              <w:rPr>
                <w:color w:val="3E3E3E"/>
                <w:sz w:val="24"/>
                <w:szCs w:val="24"/>
              </w:rPr>
              <w:t>Arabian Oryx Camp</w:t>
            </w:r>
          </w:p>
        </w:tc>
        <w:tc>
          <w:tcPr>
            <w:tcW w:w="1418" w:type="dxa"/>
          </w:tcPr>
          <w:p w:rsidR="0013233A" w:rsidRPr="00131603" w:rsidRDefault="0013233A" w:rsidP="0013233A">
            <w:pPr>
              <w:pStyle w:val="TableParagraph"/>
              <w:spacing w:line="226" w:lineRule="exact"/>
              <w:ind w:left="185" w:right="163"/>
              <w:jc w:val="center"/>
              <w:rPr>
                <w:sz w:val="24"/>
                <w:szCs w:val="24"/>
              </w:rPr>
            </w:pPr>
            <w:r w:rsidRPr="00131603">
              <w:rPr>
                <w:color w:val="3E3E3E"/>
                <w:sz w:val="24"/>
                <w:szCs w:val="24"/>
              </w:rPr>
              <w:t>Standard</w:t>
            </w:r>
          </w:p>
          <w:p w:rsidR="0013233A" w:rsidRPr="00131603" w:rsidRDefault="0013233A" w:rsidP="0013233A">
            <w:pPr>
              <w:pStyle w:val="TableParagraph"/>
              <w:spacing w:line="213" w:lineRule="exact"/>
              <w:ind w:left="185" w:right="158"/>
              <w:jc w:val="center"/>
              <w:rPr>
                <w:sz w:val="24"/>
                <w:szCs w:val="24"/>
              </w:rPr>
            </w:pPr>
            <w:r w:rsidRPr="00131603">
              <w:rPr>
                <w:color w:val="3E3E3E"/>
                <w:sz w:val="24"/>
                <w:szCs w:val="24"/>
              </w:rPr>
              <w:t>Camp</w:t>
            </w:r>
          </w:p>
        </w:tc>
      </w:tr>
      <w:tr w:rsidR="0013233A" w:rsidRPr="00131603" w:rsidTr="00863BC1">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1E0"/>
        </w:tblPrEx>
        <w:trPr>
          <w:trHeight w:val="460"/>
        </w:trPr>
        <w:tc>
          <w:tcPr>
            <w:tcW w:w="1132" w:type="dxa"/>
          </w:tcPr>
          <w:p w:rsidR="0013233A" w:rsidRPr="00131603" w:rsidRDefault="0013233A" w:rsidP="0013233A">
            <w:pPr>
              <w:pStyle w:val="TableParagraph"/>
              <w:spacing w:before="109"/>
              <w:ind w:left="110" w:right="96"/>
              <w:jc w:val="center"/>
              <w:rPr>
                <w:b/>
                <w:sz w:val="24"/>
                <w:szCs w:val="24"/>
              </w:rPr>
            </w:pPr>
            <w:r w:rsidRPr="00131603">
              <w:rPr>
                <w:b/>
                <w:color w:val="3E3E3E"/>
                <w:sz w:val="24"/>
                <w:szCs w:val="24"/>
              </w:rPr>
              <w:t>G  05</w:t>
            </w:r>
          </w:p>
        </w:tc>
        <w:tc>
          <w:tcPr>
            <w:tcW w:w="1077" w:type="dxa"/>
          </w:tcPr>
          <w:p w:rsidR="0013233A" w:rsidRPr="00131603" w:rsidRDefault="0013233A" w:rsidP="0013233A">
            <w:pPr>
              <w:pStyle w:val="TableParagraph"/>
              <w:spacing w:before="112"/>
              <w:ind w:left="212" w:right="192"/>
              <w:jc w:val="center"/>
              <w:rPr>
                <w:sz w:val="24"/>
                <w:szCs w:val="24"/>
              </w:rPr>
            </w:pPr>
            <w:r w:rsidRPr="00131603">
              <w:rPr>
                <w:color w:val="3E3E3E"/>
                <w:sz w:val="24"/>
                <w:szCs w:val="24"/>
              </w:rPr>
              <w:t>Camp</w:t>
            </w:r>
          </w:p>
        </w:tc>
        <w:tc>
          <w:tcPr>
            <w:tcW w:w="1335" w:type="dxa"/>
          </w:tcPr>
          <w:p w:rsidR="0013233A" w:rsidRPr="00131603" w:rsidRDefault="0013233A" w:rsidP="0013233A">
            <w:pPr>
              <w:pStyle w:val="TableParagraph"/>
              <w:spacing w:line="230" w:lineRule="exact"/>
              <w:ind w:left="91" w:firstLine="213"/>
              <w:rPr>
                <w:sz w:val="24"/>
                <w:szCs w:val="24"/>
              </w:rPr>
            </w:pPr>
            <w:r w:rsidRPr="00131603">
              <w:rPr>
                <w:color w:val="3E3E3E"/>
                <w:sz w:val="24"/>
                <w:szCs w:val="24"/>
              </w:rPr>
              <w:t xml:space="preserve">Local </w:t>
            </w:r>
            <w:r w:rsidRPr="00131603">
              <w:rPr>
                <w:color w:val="3E3E3E"/>
                <w:w w:val="95"/>
                <w:sz w:val="24"/>
                <w:szCs w:val="24"/>
              </w:rPr>
              <w:t>restaurant</w:t>
            </w:r>
          </w:p>
        </w:tc>
        <w:tc>
          <w:tcPr>
            <w:tcW w:w="1418" w:type="dxa"/>
          </w:tcPr>
          <w:p w:rsidR="0013233A" w:rsidRPr="00131603" w:rsidRDefault="00863BC1" w:rsidP="0013233A">
            <w:pPr>
              <w:pStyle w:val="TableParagraph"/>
              <w:spacing w:before="112"/>
              <w:ind w:left="122" w:right="101"/>
              <w:jc w:val="center"/>
              <w:rPr>
                <w:sz w:val="24"/>
                <w:szCs w:val="24"/>
              </w:rPr>
            </w:pPr>
            <w:proofErr w:type="spellStart"/>
            <w:r>
              <w:rPr>
                <w:color w:val="3E3E3E"/>
                <w:sz w:val="24"/>
                <w:szCs w:val="24"/>
              </w:rPr>
              <w:t>Aparth</w:t>
            </w:r>
            <w:r w:rsidR="0013233A" w:rsidRPr="00131603">
              <w:rPr>
                <w:color w:val="3E3E3E"/>
                <w:sz w:val="24"/>
                <w:szCs w:val="24"/>
              </w:rPr>
              <w:t>otel</w:t>
            </w:r>
            <w:proofErr w:type="spellEnd"/>
          </w:p>
        </w:tc>
        <w:tc>
          <w:tcPr>
            <w:tcW w:w="1275" w:type="dxa"/>
          </w:tcPr>
          <w:p w:rsidR="0013233A" w:rsidRPr="00131603" w:rsidRDefault="0013233A" w:rsidP="0013233A">
            <w:pPr>
              <w:pStyle w:val="TableParagraph"/>
              <w:spacing w:before="112"/>
              <w:ind w:left="197" w:right="178"/>
              <w:jc w:val="center"/>
              <w:rPr>
                <w:sz w:val="24"/>
                <w:szCs w:val="24"/>
              </w:rPr>
            </w:pPr>
            <w:proofErr w:type="spellStart"/>
            <w:r w:rsidRPr="00131603">
              <w:rPr>
                <w:color w:val="3E3E3E"/>
                <w:sz w:val="24"/>
                <w:szCs w:val="24"/>
              </w:rPr>
              <w:t>Nizwa</w:t>
            </w:r>
            <w:proofErr w:type="spellEnd"/>
          </w:p>
        </w:tc>
        <w:tc>
          <w:tcPr>
            <w:tcW w:w="2268" w:type="dxa"/>
          </w:tcPr>
          <w:p w:rsidR="0013233A" w:rsidRPr="00131603" w:rsidRDefault="00863BC1" w:rsidP="0013233A">
            <w:pPr>
              <w:pStyle w:val="TableParagraph"/>
              <w:spacing w:before="112"/>
              <w:ind w:left="0"/>
              <w:rPr>
                <w:sz w:val="24"/>
                <w:szCs w:val="24"/>
              </w:rPr>
            </w:pPr>
            <w:proofErr w:type="spellStart"/>
            <w:r>
              <w:rPr>
                <w:sz w:val="24"/>
                <w:szCs w:val="24"/>
              </w:rPr>
              <w:t>Nizwa</w:t>
            </w:r>
            <w:proofErr w:type="spellEnd"/>
            <w:r>
              <w:rPr>
                <w:sz w:val="24"/>
                <w:szCs w:val="24"/>
              </w:rPr>
              <w:t xml:space="preserve"> hotel Apartment *</w:t>
            </w:r>
          </w:p>
        </w:tc>
        <w:tc>
          <w:tcPr>
            <w:tcW w:w="1418" w:type="dxa"/>
          </w:tcPr>
          <w:p w:rsidR="0013233A" w:rsidRPr="00131603" w:rsidRDefault="0013233A" w:rsidP="0013233A">
            <w:pPr>
              <w:pStyle w:val="TableParagraph"/>
              <w:spacing w:before="112"/>
              <w:ind w:left="183" w:right="163"/>
              <w:jc w:val="center"/>
              <w:rPr>
                <w:sz w:val="24"/>
                <w:szCs w:val="24"/>
              </w:rPr>
            </w:pPr>
            <w:r w:rsidRPr="00131603">
              <w:rPr>
                <w:color w:val="3E3E3E"/>
                <w:sz w:val="24"/>
                <w:szCs w:val="24"/>
              </w:rPr>
              <w:t>4*</w:t>
            </w:r>
          </w:p>
        </w:tc>
      </w:tr>
      <w:tr w:rsidR="0013233A" w:rsidRPr="00131603" w:rsidTr="00863BC1">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1E0"/>
        </w:tblPrEx>
        <w:trPr>
          <w:trHeight w:val="459"/>
        </w:trPr>
        <w:tc>
          <w:tcPr>
            <w:tcW w:w="1132" w:type="dxa"/>
          </w:tcPr>
          <w:p w:rsidR="0013233A" w:rsidRPr="00131603" w:rsidRDefault="0013233A" w:rsidP="0013233A">
            <w:pPr>
              <w:pStyle w:val="TableParagraph"/>
              <w:spacing w:before="108"/>
              <w:ind w:left="110" w:right="96"/>
              <w:jc w:val="center"/>
              <w:rPr>
                <w:b/>
                <w:sz w:val="24"/>
                <w:szCs w:val="24"/>
              </w:rPr>
            </w:pPr>
            <w:r w:rsidRPr="00131603">
              <w:rPr>
                <w:b/>
                <w:color w:val="3E3E3E"/>
                <w:sz w:val="24"/>
                <w:szCs w:val="24"/>
              </w:rPr>
              <w:t>G  06</w:t>
            </w:r>
          </w:p>
        </w:tc>
        <w:tc>
          <w:tcPr>
            <w:tcW w:w="1077" w:type="dxa"/>
          </w:tcPr>
          <w:p w:rsidR="0013233A" w:rsidRPr="00131603" w:rsidRDefault="0013233A" w:rsidP="0013233A">
            <w:pPr>
              <w:pStyle w:val="TableParagraph"/>
              <w:spacing w:before="111"/>
              <w:ind w:left="210" w:right="192"/>
              <w:jc w:val="center"/>
              <w:rPr>
                <w:sz w:val="24"/>
                <w:szCs w:val="24"/>
              </w:rPr>
            </w:pPr>
            <w:r w:rsidRPr="00131603">
              <w:rPr>
                <w:color w:val="3E3E3E"/>
                <w:sz w:val="24"/>
                <w:szCs w:val="24"/>
              </w:rPr>
              <w:t>Hotel</w:t>
            </w:r>
          </w:p>
        </w:tc>
        <w:tc>
          <w:tcPr>
            <w:tcW w:w="1335" w:type="dxa"/>
          </w:tcPr>
          <w:p w:rsidR="0013233A" w:rsidRPr="00131603" w:rsidRDefault="0013233A" w:rsidP="0013233A">
            <w:pPr>
              <w:pStyle w:val="TableParagraph"/>
              <w:spacing w:line="226" w:lineRule="exact"/>
              <w:ind w:right="49"/>
              <w:jc w:val="center"/>
              <w:rPr>
                <w:sz w:val="24"/>
                <w:szCs w:val="24"/>
              </w:rPr>
            </w:pPr>
            <w:r w:rsidRPr="00131603">
              <w:rPr>
                <w:color w:val="3E3E3E"/>
                <w:sz w:val="24"/>
                <w:szCs w:val="24"/>
              </w:rPr>
              <w:t>Local</w:t>
            </w:r>
          </w:p>
          <w:p w:rsidR="0013233A" w:rsidRPr="00131603" w:rsidRDefault="0013233A" w:rsidP="0013233A">
            <w:pPr>
              <w:pStyle w:val="TableParagraph"/>
              <w:spacing w:line="213" w:lineRule="exact"/>
              <w:ind w:right="56"/>
              <w:jc w:val="center"/>
              <w:rPr>
                <w:sz w:val="24"/>
                <w:szCs w:val="24"/>
              </w:rPr>
            </w:pPr>
            <w:r w:rsidRPr="00131603">
              <w:rPr>
                <w:color w:val="3E3E3E"/>
                <w:sz w:val="24"/>
                <w:szCs w:val="24"/>
              </w:rPr>
              <w:t>restaurant</w:t>
            </w:r>
          </w:p>
        </w:tc>
        <w:tc>
          <w:tcPr>
            <w:tcW w:w="1418" w:type="dxa"/>
          </w:tcPr>
          <w:p w:rsidR="0013233A" w:rsidRPr="00131603" w:rsidRDefault="0013233A" w:rsidP="0013233A">
            <w:pPr>
              <w:pStyle w:val="TableParagraph"/>
              <w:spacing w:before="111"/>
              <w:ind w:left="122" w:right="101"/>
              <w:jc w:val="center"/>
              <w:rPr>
                <w:sz w:val="24"/>
                <w:szCs w:val="24"/>
              </w:rPr>
            </w:pPr>
            <w:r w:rsidRPr="00131603">
              <w:rPr>
                <w:color w:val="3E3E3E"/>
                <w:sz w:val="24"/>
                <w:szCs w:val="24"/>
              </w:rPr>
              <w:t>Hotel</w:t>
            </w:r>
          </w:p>
        </w:tc>
        <w:tc>
          <w:tcPr>
            <w:tcW w:w="1275" w:type="dxa"/>
          </w:tcPr>
          <w:p w:rsidR="0013233A" w:rsidRPr="00131603" w:rsidRDefault="0013233A" w:rsidP="0013233A">
            <w:pPr>
              <w:pStyle w:val="TableParagraph"/>
              <w:spacing w:before="111"/>
              <w:ind w:left="197" w:right="178"/>
              <w:jc w:val="center"/>
              <w:rPr>
                <w:sz w:val="24"/>
                <w:szCs w:val="24"/>
              </w:rPr>
            </w:pPr>
            <w:r w:rsidRPr="00131603">
              <w:rPr>
                <w:color w:val="3E3E3E"/>
                <w:sz w:val="24"/>
                <w:szCs w:val="24"/>
              </w:rPr>
              <w:t>Muscat</w:t>
            </w:r>
          </w:p>
        </w:tc>
        <w:tc>
          <w:tcPr>
            <w:tcW w:w="2268" w:type="dxa"/>
          </w:tcPr>
          <w:p w:rsidR="0013233A" w:rsidRPr="00131603" w:rsidRDefault="00BB314F" w:rsidP="0013233A">
            <w:pPr>
              <w:pStyle w:val="TableParagraph"/>
              <w:spacing w:before="111"/>
              <w:ind w:left="0"/>
              <w:rPr>
                <w:sz w:val="24"/>
                <w:szCs w:val="24"/>
              </w:rPr>
            </w:pPr>
            <w:hyperlink r:id="rId11">
              <w:proofErr w:type="spellStart"/>
              <w:r w:rsidR="0013233A" w:rsidRPr="00131603">
                <w:rPr>
                  <w:color w:val="0000FF"/>
                  <w:sz w:val="24"/>
                  <w:szCs w:val="24"/>
                  <w:u w:val="single" w:color="0000FF"/>
                </w:rPr>
                <w:t>Radison</w:t>
              </w:r>
              <w:proofErr w:type="spellEnd"/>
              <w:r w:rsidR="0013233A" w:rsidRPr="00131603">
                <w:rPr>
                  <w:color w:val="0000FF"/>
                  <w:sz w:val="24"/>
                  <w:szCs w:val="24"/>
                  <w:u w:val="single" w:color="0000FF"/>
                </w:rPr>
                <w:t xml:space="preserve"> </w:t>
              </w:r>
              <w:proofErr w:type="spellStart"/>
              <w:r w:rsidR="0013233A" w:rsidRPr="00131603">
                <w:rPr>
                  <w:color w:val="0000FF"/>
                  <w:sz w:val="24"/>
                  <w:szCs w:val="24"/>
                  <w:u w:val="single" w:color="0000FF"/>
                </w:rPr>
                <w:t>Blu</w:t>
              </w:r>
              <w:proofErr w:type="spellEnd"/>
              <w:r w:rsidR="0013233A" w:rsidRPr="00131603">
                <w:rPr>
                  <w:color w:val="0000FF"/>
                  <w:sz w:val="24"/>
                  <w:szCs w:val="24"/>
                  <w:u w:val="single" w:color="0000FF"/>
                </w:rPr>
                <w:t xml:space="preserve"> Hotel</w:t>
              </w:r>
            </w:hyperlink>
          </w:p>
        </w:tc>
        <w:tc>
          <w:tcPr>
            <w:tcW w:w="1418" w:type="dxa"/>
          </w:tcPr>
          <w:p w:rsidR="0013233A" w:rsidRPr="00131603" w:rsidRDefault="0013233A" w:rsidP="0013233A">
            <w:pPr>
              <w:pStyle w:val="TableParagraph"/>
              <w:spacing w:before="111"/>
              <w:ind w:left="183" w:right="163"/>
              <w:jc w:val="center"/>
              <w:rPr>
                <w:sz w:val="24"/>
                <w:szCs w:val="24"/>
              </w:rPr>
            </w:pPr>
            <w:r w:rsidRPr="00131603">
              <w:rPr>
                <w:color w:val="3E3E3E"/>
                <w:sz w:val="24"/>
                <w:szCs w:val="24"/>
              </w:rPr>
              <w:t>4*</w:t>
            </w:r>
          </w:p>
        </w:tc>
      </w:tr>
      <w:tr w:rsidR="0013233A" w:rsidRPr="00131603" w:rsidTr="00863BC1">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1E0"/>
        </w:tblPrEx>
        <w:trPr>
          <w:trHeight w:val="460"/>
        </w:trPr>
        <w:tc>
          <w:tcPr>
            <w:tcW w:w="1132" w:type="dxa"/>
          </w:tcPr>
          <w:p w:rsidR="0013233A" w:rsidRPr="00131603" w:rsidRDefault="0013233A" w:rsidP="0013233A">
            <w:pPr>
              <w:pStyle w:val="TableParagraph"/>
              <w:spacing w:before="109"/>
              <w:ind w:left="110" w:right="96"/>
              <w:jc w:val="center"/>
              <w:rPr>
                <w:b/>
                <w:sz w:val="24"/>
                <w:szCs w:val="24"/>
              </w:rPr>
            </w:pPr>
            <w:r w:rsidRPr="00131603">
              <w:rPr>
                <w:b/>
                <w:color w:val="3E3E3E"/>
                <w:sz w:val="24"/>
                <w:szCs w:val="24"/>
              </w:rPr>
              <w:t>G  07</w:t>
            </w:r>
          </w:p>
        </w:tc>
        <w:tc>
          <w:tcPr>
            <w:tcW w:w="1077" w:type="dxa"/>
          </w:tcPr>
          <w:p w:rsidR="0013233A" w:rsidRPr="00131603" w:rsidRDefault="0013233A" w:rsidP="0013233A">
            <w:pPr>
              <w:pStyle w:val="TableParagraph"/>
              <w:spacing w:before="112"/>
              <w:ind w:left="210" w:right="192"/>
              <w:jc w:val="center"/>
              <w:rPr>
                <w:sz w:val="24"/>
                <w:szCs w:val="24"/>
              </w:rPr>
            </w:pPr>
            <w:r w:rsidRPr="00131603">
              <w:rPr>
                <w:color w:val="3E3E3E"/>
                <w:sz w:val="24"/>
                <w:szCs w:val="24"/>
              </w:rPr>
              <w:t>Hotel</w:t>
            </w:r>
          </w:p>
        </w:tc>
        <w:tc>
          <w:tcPr>
            <w:tcW w:w="1335" w:type="dxa"/>
          </w:tcPr>
          <w:p w:rsidR="0013233A" w:rsidRPr="00131603" w:rsidRDefault="0013233A" w:rsidP="0013233A">
            <w:pPr>
              <w:pStyle w:val="TableParagraph"/>
              <w:spacing w:line="230" w:lineRule="exact"/>
              <w:ind w:left="113" w:firstLine="163"/>
              <w:rPr>
                <w:sz w:val="24"/>
                <w:szCs w:val="24"/>
              </w:rPr>
            </w:pPr>
            <w:r w:rsidRPr="00131603">
              <w:rPr>
                <w:color w:val="3E3E3E"/>
                <w:sz w:val="24"/>
                <w:szCs w:val="24"/>
              </w:rPr>
              <w:t>Picnic lunch box</w:t>
            </w:r>
          </w:p>
        </w:tc>
        <w:tc>
          <w:tcPr>
            <w:tcW w:w="1418" w:type="dxa"/>
          </w:tcPr>
          <w:p w:rsidR="0013233A" w:rsidRPr="00131603" w:rsidRDefault="0013233A" w:rsidP="0013233A">
            <w:pPr>
              <w:pStyle w:val="TableParagraph"/>
              <w:spacing w:before="112"/>
              <w:ind w:left="122" w:right="101"/>
              <w:jc w:val="center"/>
              <w:rPr>
                <w:sz w:val="24"/>
                <w:szCs w:val="24"/>
              </w:rPr>
            </w:pPr>
            <w:r w:rsidRPr="00131603">
              <w:rPr>
                <w:color w:val="3E3E3E"/>
                <w:sz w:val="24"/>
                <w:szCs w:val="24"/>
              </w:rPr>
              <w:t>Hotel</w:t>
            </w:r>
          </w:p>
        </w:tc>
        <w:tc>
          <w:tcPr>
            <w:tcW w:w="1275" w:type="dxa"/>
          </w:tcPr>
          <w:p w:rsidR="0013233A" w:rsidRPr="00131603" w:rsidRDefault="0013233A" w:rsidP="0013233A">
            <w:pPr>
              <w:pStyle w:val="TableParagraph"/>
              <w:spacing w:before="112"/>
              <w:ind w:left="197" w:right="178"/>
              <w:jc w:val="center"/>
              <w:rPr>
                <w:sz w:val="24"/>
                <w:szCs w:val="24"/>
              </w:rPr>
            </w:pPr>
            <w:r w:rsidRPr="00131603">
              <w:rPr>
                <w:color w:val="3E3E3E"/>
                <w:sz w:val="24"/>
                <w:szCs w:val="24"/>
              </w:rPr>
              <w:t>Muscat</w:t>
            </w:r>
          </w:p>
        </w:tc>
        <w:tc>
          <w:tcPr>
            <w:tcW w:w="2268" w:type="dxa"/>
          </w:tcPr>
          <w:p w:rsidR="0013233A" w:rsidRPr="00131603" w:rsidRDefault="00BB314F" w:rsidP="0013233A">
            <w:pPr>
              <w:pStyle w:val="TableParagraph"/>
              <w:tabs>
                <w:tab w:val="left" w:pos="2551"/>
              </w:tabs>
              <w:spacing w:before="112"/>
              <w:ind w:left="0"/>
              <w:rPr>
                <w:sz w:val="24"/>
                <w:szCs w:val="24"/>
              </w:rPr>
            </w:pPr>
            <w:hyperlink r:id="rId12">
              <w:proofErr w:type="spellStart"/>
              <w:r w:rsidR="0013233A" w:rsidRPr="00131603">
                <w:rPr>
                  <w:color w:val="0000FF"/>
                  <w:sz w:val="24"/>
                  <w:szCs w:val="24"/>
                  <w:u w:val="single" w:color="0000FF"/>
                </w:rPr>
                <w:t>Radison</w:t>
              </w:r>
              <w:proofErr w:type="spellEnd"/>
              <w:r w:rsidR="0013233A" w:rsidRPr="00131603">
                <w:rPr>
                  <w:color w:val="0000FF"/>
                  <w:sz w:val="24"/>
                  <w:szCs w:val="24"/>
                  <w:u w:val="single" w:color="0000FF"/>
                </w:rPr>
                <w:t xml:space="preserve"> </w:t>
              </w:r>
              <w:proofErr w:type="spellStart"/>
              <w:r w:rsidR="0013233A" w:rsidRPr="00131603">
                <w:rPr>
                  <w:color w:val="0000FF"/>
                  <w:sz w:val="24"/>
                  <w:szCs w:val="24"/>
                  <w:u w:val="single" w:color="0000FF"/>
                </w:rPr>
                <w:t>Blu</w:t>
              </w:r>
              <w:proofErr w:type="spellEnd"/>
              <w:r w:rsidR="0013233A" w:rsidRPr="00131603">
                <w:rPr>
                  <w:color w:val="0000FF"/>
                  <w:sz w:val="24"/>
                  <w:szCs w:val="24"/>
                  <w:u w:val="single" w:color="0000FF"/>
                </w:rPr>
                <w:t xml:space="preserve"> Hotel</w:t>
              </w:r>
            </w:hyperlink>
          </w:p>
        </w:tc>
        <w:tc>
          <w:tcPr>
            <w:tcW w:w="1418" w:type="dxa"/>
          </w:tcPr>
          <w:p w:rsidR="0013233A" w:rsidRPr="00131603" w:rsidRDefault="0013233A" w:rsidP="0013233A">
            <w:pPr>
              <w:pStyle w:val="TableParagraph"/>
              <w:spacing w:before="112"/>
              <w:ind w:left="183" w:right="163"/>
              <w:jc w:val="center"/>
              <w:rPr>
                <w:sz w:val="24"/>
                <w:szCs w:val="24"/>
              </w:rPr>
            </w:pPr>
            <w:r w:rsidRPr="00131603">
              <w:rPr>
                <w:color w:val="3E3E3E"/>
                <w:sz w:val="24"/>
                <w:szCs w:val="24"/>
              </w:rPr>
              <w:t>4*</w:t>
            </w:r>
          </w:p>
        </w:tc>
      </w:tr>
      <w:tr w:rsidR="0013233A" w:rsidRPr="00131603" w:rsidTr="00863BC1">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1E0"/>
        </w:tblPrEx>
        <w:trPr>
          <w:trHeight w:val="315"/>
        </w:trPr>
        <w:tc>
          <w:tcPr>
            <w:tcW w:w="1132" w:type="dxa"/>
          </w:tcPr>
          <w:p w:rsidR="0013233A" w:rsidRPr="00131603" w:rsidRDefault="0013233A" w:rsidP="0013233A">
            <w:pPr>
              <w:pStyle w:val="TableParagraph"/>
              <w:spacing w:before="37"/>
              <w:ind w:left="110" w:right="96"/>
              <w:jc w:val="center"/>
              <w:rPr>
                <w:b/>
                <w:sz w:val="24"/>
                <w:szCs w:val="24"/>
              </w:rPr>
            </w:pPr>
            <w:r w:rsidRPr="00131603">
              <w:rPr>
                <w:b/>
                <w:color w:val="3E3E3E"/>
                <w:sz w:val="24"/>
                <w:szCs w:val="24"/>
              </w:rPr>
              <w:t>G  08</w:t>
            </w:r>
          </w:p>
        </w:tc>
        <w:tc>
          <w:tcPr>
            <w:tcW w:w="1077" w:type="dxa"/>
          </w:tcPr>
          <w:p w:rsidR="0013233A" w:rsidRPr="00131603" w:rsidRDefault="0013233A" w:rsidP="0013233A">
            <w:pPr>
              <w:pStyle w:val="TableParagraph"/>
              <w:spacing w:before="39"/>
              <w:ind w:left="210" w:right="192"/>
              <w:jc w:val="center"/>
              <w:rPr>
                <w:sz w:val="24"/>
                <w:szCs w:val="24"/>
              </w:rPr>
            </w:pPr>
            <w:r w:rsidRPr="00131603">
              <w:rPr>
                <w:color w:val="3E3E3E"/>
                <w:sz w:val="24"/>
                <w:szCs w:val="24"/>
              </w:rPr>
              <w:t>Hotel</w:t>
            </w:r>
          </w:p>
        </w:tc>
        <w:tc>
          <w:tcPr>
            <w:tcW w:w="1335" w:type="dxa"/>
          </w:tcPr>
          <w:p w:rsidR="0013233A" w:rsidRPr="00131603" w:rsidRDefault="0013233A" w:rsidP="0013233A">
            <w:pPr>
              <w:pStyle w:val="TableParagraph"/>
              <w:ind w:left="0"/>
              <w:rPr>
                <w:sz w:val="24"/>
                <w:szCs w:val="24"/>
              </w:rPr>
            </w:pPr>
          </w:p>
        </w:tc>
        <w:tc>
          <w:tcPr>
            <w:tcW w:w="1418" w:type="dxa"/>
          </w:tcPr>
          <w:p w:rsidR="0013233A" w:rsidRPr="00131603" w:rsidRDefault="0013233A" w:rsidP="0013233A">
            <w:pPr>
              <w:pStyle w:val="TableParagraph"/>
              <w:ind w:left="0"/>
              <w:rPr>
                <w:sz w:val="24"/>
                <w:szCs w:val="24"/>
              </w:rPr>
            </w:pPr>
          </w:p>
        </w:tc>
        <w:tc>
          <w:tcPr>
            <w:tcW w:w="1275" w:type="dxa"/>
          </w:tcPr>
          <w:p w:rsidR="0013233A" w:rsidRPr="00131603" w:rsidRDefault="0013233A" w:rsidP="0013233A">
            <w:pPr>
              <w:pStyle w:val="TableParagraph"/>
              <w:ind w:left="0"/>
              <w:rPr>
                <w:sz w:val="24"/>
                <w:szCs w:val="24"/>
              </w:rPr>
            </w:pPr>
          </w:p>
        </w:tc>
        <w:tc>
          <w:tcPr>
            <w:tcW w:w="2268" w:type="dxa"/>
          </w:tcPr>
          <w:p w:rsidR="0013233A" w:rsidRPr="00131603" w:rsidRDefault="0013233A" w:rsidP="0013233A">
            <w:pPr>
              <w:pStyle w:val="TableParagraph"/>
              <w:ind w:left="0"/>
              <w:rPr>
                <w:sz w:val="24"/>
                <w:szCs w:val="24"/>
              </w:rPr>
            </w:pPr>
          </w:p>
        </w:tc>
        <w:tc>
          <w:tcPr>
            <w:tcW w:w="1418" w:type="dxa"/>
          </w:tcPr>
          <w:p w:rsidR="0013233A" w:rsidRPr="00131603" w:rsidRDefault="0013233A" w:rsidP="0013233A">
            <w:pPr>
              <w:pStyle w:val="TableParagraph"/>
              <w:ind w:left="0"/>
              <w:rPr>
                <w:sz w:val="24"/>
                <w:szCs w:val="24"/>
              </w:rPr>
            </w:pPr>
          </w:p>
        </w:tc>
      </w:tr>
    </w:tbl>
    <w:p w:rsidR="0013233A" w:rsidRDefault="0013233A" w:rsidP="0013233A">
      <w:pPr>
        <w:rPr>
          <w:color w:val="000000"/>
        </w:rPr>
      </w:pPr>
    </w:p>
    <w:p w:rsidR="00863BC1" w:rsidRDefault="00863BC1" w:rsidP="0013233A">
      <w:pPr>
        <w:rPr>
          <w:color w:val="000000"/>
        </w:rPr>
      </w:pPr>
      <w:proofErr w:type="spellStart"/>
      <w:r>
        <w:rPr>
          <w:color w:val="000000"/>
        </w:rPr>
        <w:t>*sistemazione</w:t>
      </w:r>
      <w:proofErr w:type="spellEnd"/>
      <w:r>
        <w:rPr>
          <w:color w:val="000000"/>
        </w:rPr>
        <w:t xml:space="preserve"> in appartamento con 1 camera da letto</w:t>
      </w:r>
    </w:p>
    <w:p w:rsidR="0013233A" w:rsidRPr="00272F4E" w:rsidRDefault="0013233A" w:rsidP="0013233A">
      <w:pPr>
        <w:rPr>
          <w:color w:val="000000"/>
        </w:rPr>
      </w:pPr>
    </w:p>
    <w:p w:rsidR="0013233A" w:rsidRPr="00131603" w:rsidRDefault="0013233A" w:rsidP="0013233A">
      <w:pPr>
        <w:rPr>
          <w:b/>
          <w:szCs w:val="22"/>
        </w:rPr>
      </w:pPr>
      <w:r w:rsidRPr="00131603">
        <w:rPr>
          <w:b/>
          <w:szCs w:val="22"/>
        </w:rPr>
        <w:t xml:space="preserve">PIANO VOLI </w:t>
      </w:r>
      <w:r w:rsidR="00863BC1">
        <w:rPr>
          <w:b/>
          <w:szCs w:val="22"/>
        </w:rPr>
        <w:t>CONFERMATO</w:t>
      </w:r>
      <w:r w:rsidRPr="00131603">
        <w:rPr>
          <w:b/>
          <w:szCs w:val="22"/>
        </w:rPr>
        <w:t>:</w:t>
      </w:r>
    </w:p>
    <w:p w:rsidR="0013233A" w:rsidRPr="00272F4E" w:rsidRDefault="0013233A" w:rsidP="0013233A">
      <w:pPr>
        <w:rPr>
          <w:szCs w:val="22"/>
        </w:rPr>
      </w:pPr>
    </w:p>
    <w:p w:rsidR="0013233A" w:rsidRDefault="0013233A" w:rsidP="0013233A">
      <w:r>
        <w:t xml:space="preserve">DOM  </w:t>
      </w:r>
      <w:proofErr w:type="spellStart"/>
      <w:r>
        <w:t>21OCT</w:t>
      </w:r>
      <w:proofErr w:type="spellEnd"/>
      <w:r>
        <w:t xml:space="preserve"> VENEZIA  ISTANBUL  </w:t>
      </w:r>
      <w:r>
        <w:tab/>
        <w:t xml:space="preserve">1415  1740 </w:t>
      </w:r>
    </w:p>
    <w:p w:rsidR="0013233A" w:rsidRDefault="0013233A" w:rsidP="0013233A">
      <w:r>
        <w:t xml:space="preserve">DOM  </w:t>
      </w:r>
      <w:proofErr w:type="spellStart"/>
      <w:r>
        <w:t>21OCT</w:t>
      </w:r>
      <w:proofErr w:type="spellEnd"/>
      <w:r>
        <w:t xml:space="preserve"> ISTANBUL</w:t>
      </w:r>
      <w:r>
        <w:rPr>
          <w:b/>
          <w:bCs/>
        </w:rPr>
        <w:t xml:space="preserve">  </w:t>
      </w:r>
      <w:proofErr w:type="spellStart"/>
      <w:r>
        <w:t>MUSCAT</w:t>
      </w:r>
      <w:proofErr w:type="spellEnd"/>
      <w:r>
        <w:t xml:space="preserve">  </w:t>
      </w:r>
      <w:r>
        <w:tab/>
        <w:t>1835  0030 22</w:t>
      </w:r>
      <w:r w:rsidR="00380A4C">
        <w:t xml:space="preserve"> </w:t>
      </w:r>
      <w:proofErr w:type="spellStart"/>
      <w:r>
        <w:t>OCT</w:t>
      </w:r>
      <w:proofErr w:type="spellEnd"/>
      <w:r>
        <w:t xml:space="preserve"> </w:t>
      </w:r>
    </w:p>
    <w:p w:rsidR="0013233A" w:rsidRDefault="0013233A" w:rsidP="0013233A">
      <w:r>
        <w:t xml:space="preserve">DOM </w:t>
      </w:r>
      <w:proofErr w:type="spellStart"/>
      <w:r>
        <w:t>28OCT</w:t>
      </w:r>
      <w:proofErr w:type="spellEnd"/>
      <w:r>
        <w:t xml:space="preserve"> </w:t>
      </w:r>
      <w:proofErr w:type="spellStart"/>
      <w:r>
        <w:t>MUSCAT</w:t>
      </w:r>
      <w:proofErr w:type="spellEnd"/>
      <w:r>
        <w:t xml:space="preserve">  ISTANBUL</w:t>
      </w:r>
      <w:r>
        <w:rPr>
          <w:b/>
          <w:bCs/>
        </w:rPr>
        <w:t xml:space="preserve">  </w:t>
      </w:r>
      <w:r>
        <w:rPr>
          <w:b/>
          <w:bCs/>
        </w:rPr>
        <w:tab/>
      </w:r>
      <w:r>
        <w:t>0125  0545 (notte sabato /domenica)</w:t>
      </w:r>
    </w:p>
    <w:p w:rsidR="0013233A" w:rsidRDefault="0013233A" w:rsidP="0013233A">
      <w:r>
        <w:t xml:space="preserve">DOM </w:t>
      </w:r>
      <w:proofErr w:type="spellStart"/>
      <w:r>
        <w:t>28OCT</w:t>
      </w:r>
      <w:proofErr w:type="spellEnd"/>
      <w:r>
        <w:t xml:space="preserve"> ISTANBUL</w:t>
      </w:r>
      <w:r>
        <w:rPr>
          <w:b/>
          <w:bCs/>
        </w:rPr>
        <w:t xml:space="preserve">  </w:t>
      </w:r>
      <w:r>
        <w:t xml:space="preserve">VENEZIA  </w:t>
      </w:r>
      <w:r>
        <w:tab/>
        <w:t xml:space="preserve">0850  0925  </w:t>
      </w:r>
    </w:p>
    <w:p w:rsidR="0013233A" w:rsidRDefault="0013233A" w:rsidP="0013233A">
      <w:pPr>
        <w:rPr>
          <w:szCs w:val="22"/>
        </w:rPr>
      </w:pPr>
    </w:p>
    <w:p w:rsidR="0013233A" w:rsidRDefault="0013233A" w:rsidP="0013233A">
      <w:pPr>
        <w:rPr>
          <w:szCs w:val="22"/>
        </w:rPr>
      </w:pPr>
    </w:p>
    <w:p w:rsidR="0013233A" w:rsidRDefault="0013233A" w:rsidP="0013233A">
      <w:pPr>
        <w:rPr>
          <w:szCs w:val="22"/>
        </w:rPr>
      </w:pPr>
      <w:r w:rsidRPr="005D2BB8">
        <w:rPr>
          <w:b/>
          <w:szCs w:val="22"/>
        </w:rPr>
        <w:t xml:space="preserve">DOCUMENTO PER L’ESPATRIO: </w:t>
      </w:r>
      <w:r w:rsidRPr="000F1B72">
        <w:t>Passaporto con almeno 6 mesi di validità a partire dalla data di ingre</w:t>
      </w:r>
      <w:r>
        <w:t>sso in Oman e una pagina libera + visto</w:t>
      </w:r>
      <w:r w:rsidRPr="000F1B72">
        <w:br/>
      </w:r>
    </w:p>
    <w:p w:rsidR="0013233A" w:rsidRDefault="0013233A" w:rsidP="0013233A">
      <w:r w:rsidRPr="007144DD">
        <w:rPr>
          <w:b/>
          <w:szCs w:val="22"/>
        </w:rPr>
        <w:t>VISTO</w:t>
      </w:r>
      <w:r>
        <w:rPr>
          <w:szCs w:val="22"/>
        </w:rPr>
        <w:t xml:space="preserve">:  dal 21 marzo 2018 non è più possibile  </w:t>
      </w:r>
      <w:r w:rsidRPr="000F1B72">
        <w:t>ottenere il visto d’ingresso</w:t>
      </w:r>
      <w:r>
        <w:t xml:space="preserve"> all’Ambasciata del Sultanato dell’Oman in Italia o </w:t>
      </w:r>
      <w:r w:rsidRPr="000F1B72">
        <w:t xml:space="preserve"> direttamente in aeroporto in arrivo. </w:t>
      </w:r>
    </w:p>
    <w:p w:rsidR="00F04D7A" w:rsidRDefault="0013233A" w:rsidP="0013233A">
      <w:r w:rsidRPr="000F1B72">
        <w:t xml:space="preserve">La nuova normativa stabilisce che il visto di ingresso </w:t>
      </w:r>
      <w:r>
        <w:t xml:space="preserve">deve essere ottenuto prima della partenza </w:t>
      </w:r>
      <w:r w:rsidRPr="000F1B72">
        <w:t xml:space="preserve">a mezzo </w:t>
      </w:r>
      <w:proofErr w:type="spellStart"/>
      <w:r w:rsidRPr="000F1B72">
        <w:t>e-visa</w:t>
      </w:r>
      <w:proofErr w:type="spellEnd"/>
      <w:r w:rsidRPr="000F1B72">
        <w:t>, il visto elettronico</w:t>
      </w:r>
      <w:r>
        <w:t>,</w:t>
      </w:r>
      <w:r w:rsidRPr="000F1B72">
        <w:t xml:space="preserve"> otteni</w:t>
      </w:r>
      <w:r>
        <w:t>bile</w:t>
      </w:r>
      <w:r w:rsidRPr="000F1B72">
        <w:t xml:space="preserve"> on</w:t>
      </w:r>
      <w:r>
        <w:t>-</w:t>
      </w:r>
      <w:r w:rsidRPr="000F1B72">
        <w:t>line cliccando sul link www.evisa.rop.gov.om. E’ necessario inviare una scansione del passaporto e di una</w:t>
      </w:r>
      <w:r w:rsidR="0041084C">
        <w:t xml:space="preserve"> </w:t>
      </w:r>
      <w:r w:rsidRPr="000F1B72">
        <w:t>foto formato tessera</w:t>
      </w:r>
      <w:r>
        <w:t>;</w:t>
      </w:r>
      <w:r w:rsidRPr="000F1B72">
        <w:t xml:space="preserve"> il pagamento </w:t>
      </w:r>
      <w:r>
        <w:t xml:space="preserve">si </w:t>
      </w:r>
      <w:r>
        <w:lastRenderedPageBreak/>
        <w:t xml:space="preserve">effettua </w:t>
      </w:r>
      <w:r w:rsidRPr="000F1B72">
        <w:t xml:space="preserve">tramite carta di credito di 20 Reali (circa 42 Euro). </w:t>
      </w:r>
      <w:r>
        <w:t xml:space="preserve"> E’ consigliabile richiederlo almeno 20 </w:t>
      </w:r>
      <w:proofErr w:type="spellStart"/>
      <w:r>
        <w:t>gg</w:t>
      </w:r>
      <w:proofErr w:type="spellEnd"/>
      <w:r>
        <w:t xml:space="preserve"> prima della partenza.</w:t>
      </w:r>
    </w:p>
    <w:p w:rsidR="0013233A" w:rsidRDefault="0013233A" w:rsidP="0013233A"/>
    <w:p w:rsidR="00863BC1" w:rsidRDefault="00863BC1" w:rsidP="00863BC1">
      <w:pPr>
        <w:pBdr>
          <w:top w:val="single" w:sz="4" w:space="1" w:color="auto"/>
          <w:left w:val="single" w:sz="4" w:space="4" w:color="auto"/>
          <w:bottom w:val="single" w:sz="4" w:space="1" w:color="auto"/>
          <w:right w:val="single" w:sz="4" w:space="4" w:color="auto"/>
        </w:pBdr>
        <w:jc w:val="center"/>
        <w:rPr>
          <w:b/>
        </w:rPr>
      </w:pPr>
      <w:r w:rsidRPr="00863BC1">
        <w:rPr>
          <w:b/>
        </w:rPr>
        <w:t xml:space="preserve">SCADENZA ISCRIZIONI: </w:t>
      </w:r>
      <w:r w:rsidR="00D24776">
        <w:rPr>
          <w:b/>
        </w:rPr>
        <w:t xml:space="preserve">23 luglio </w:t>
      </w:r>
      <w:r w:rsidRPr="00863BC1">
        <w:rPr>
          <w:b/>
        </w:rPr>
        <w:t xml:space="preserve"> 2018</w:t>
      </w:r>
      <w:r w:rsidR="00D24776">
        <w:rPr>
          <w:b/>
        </w:rPr>
        <w:t xml:space="preserve"> o ad esaurimento posti</w:t>
      </w:r>
    </w:p>
    <w:p w:rsidR="00863BC1" w:rsidRDefault="00863BC1" w:rsidP="00863BC1">
      <w:pPr>
        <w:jc w:val="center"/>
        <w:rPr>
          <w:b/>
        </w:rPr>
      </w:pPr>
    </w:p>
    <w:p w:rsidR="00B84683" w:rsidRDefault="00B84683" w:rsidP="00B84683">
      <w:pPr>
        <w:rPr>
          <w:szCs w:val="22"/>
        </w:rPr>
      </w:pPr>
      <w:r>
        <w:rPr>
          <w:szCs w:val="22"/>
        </w:rPr>
        <w:t>Le iscrizioni saranno confermate solo al ricevimento dell’acconto pari a € 450,00 per persona  da inviare con bonifico bancario a:</w:t>
      </w:r>
    </w:p>
    <w:p w:rsidR="00B84683" w:rsidRDefault="00B84683" w:rsidP="00B84683">
      <w:r w:rsidRPr="00427A00">
        <w:t>INTESTAZIONE:</w:t>
      </w:r>
      <w:r w:rsidRPr="00427A00">
        <w:tab/>
        <w:t>AGENZIA VIAGGI RALLO</w:t>
      </w:r>
      <w:r>
        <w:t xml:space="preserve"> SRL</w:t>
      </w:r>
    </w:p>
    <w:p w:rsidR="00B84683" w:rsidRPr="005A0B24" w:rsidRDefault="00B84683" w:rsidP="00B84683">
      <w:r w:rsidRPr="005A0B24">
        <w:t>BANCA</w:t>
      </w:r>
      <w:r w:rsidRPr="005A0B24">
        <w:tab/>
      </w:r>
      <w:r w:rsidRPr="005A0B24">
        <w:tab/>
        <w:t xml:space="preserve">UNICREDIT - Agenzia  02148 </w:t>
      </w:r>
    </w:p>
    <w:p w:rsidR="00B84683" w:rsidRDefault="00B84683" w:rsidP="00B84683">
      <w:r>
        <w:t>DOVE</w:t>
      </w:r>
      <w:r>
        <w:tab/>
      </w:r>
      <w:r>
        <w:tab/>
      </w:r>
      <w:r>
        <w:tab/>
        <w:t xml:space="preserve">VIA TORRE </w:t>
      </w:r>
      <w:proofErr w:type="spellStart"/>
      <w:r>
        <w:t>BELFREDO</w:t>
      </w:r>
      <w:proofErr w:type="spellEnd"/>
      <w:r>
        <w:t> </w:t>
      </w:r>
    </w:p>
    <w:p w:rsidR="00B84683" w:rsidRDefault="00B84683" w:rsidP="00B84683">
      <w:proofErr w:type="spellStart"/>
      <w:r>
        <w:t>IBAN</w:t>
      </w:r>
      <w:proofErr w:type="spellEnd"/>
      <w:r>
        <w:tab/>
      </w:r>
      <w:r>
        <w:tab/>
      </w:r>
      <w:r>
        <w:tab/>
      </w:r>
      <w:r w:rsidRPr="0035369F">
        <w:t xml:space="preserve">IT 65 I 02008 02020 000103734070 </w:t>
      </w:r>
    </w:p>
    <w:p w:rsidR="00B84683" w:rsidRDefault="00B84683" w:rsidP="00B84683">
      <w:pPr>
        <w:rPr>
          <w:szCs w:val="22"/>
        </w:rPr>
      </w:pPr>
      <w:r>
        <w:rPr>
          <w:szCs w:val="22"/>
        </w:rPr>
        <w:t>CAUSALE</w:t>
      </w:r>
      <w:r>
        <w:rPr>
          <w:szCs w:val="22"/>
        </w:rPr>
        <w:tab/>
      </w:r>
      <w:r>
        <w:rPr>
          <w:szCs w:val="22"/>
        </w:rPr>
        <w:tab/>
      </w:r>
      <w:proofErr w:type="spellStart"/>
      <w:r>
        <w:rPr>
          <w:szCs w:val="22"/>
        </w:rPr>
        <w:t>SIGG………</w:t>
      </w:r>
      <w:proofErr w:type="spellEnd"/>
      <w:r>
        <w:rPr>
          <w:szCs w:val="22"/>
        </w:rPr>
        <w:t>./VIAGGIO OMAN  OTTOBRE 18</w:t>
      </w:r>
    </w:p>
    <w:p w:rsidR="00B84683" w:rsidRDefault="00B84683" w:rsidP="00B84683">
      <w:pPr>
        <w:rPr>
          <w:szCs w:val="22"/>
        </w:rPr>
      </w:pPr>
    </w:p>
    <w:p w:rsidR="00B84683" w:rsidRPr="00512204" w:rsidRDefault="00B84683" w:rsidP="00B84683">
      <w:pPr>
        <w:rPr>
          <w:b/>
          <w:szCs w:val="22"/>
        </w:rPr>
      </w:pPr>
      <w:r w:rsidRPr="00512204">
        <w:rPr>
          <w:b/>
          <w:szCs w:val="22"/>
        </w:rPr>
        <w:t>NOTE:</w:t>
      </w:r>
    </w:p>
    <w:p w:rsidR="00B84683" w:rsidRDefault="00B84683" w:rsidP="00B84683">
      <w:pPr>
        <w:rPr>
          <w:szCs w:val="22"/>
        </w:rPr>
      </w:pPr>
      <w:r w:rsidRPr="00DC6266">
        <w:rPr>
          <w:b/>
          <w:szCs w:val="22"/>
        </w:rPr>
        <w:t>ISCRIZIONI</w:t>
      </w:r>
      <w:r>
        <w:rPr>
          <w:szCs w:val="22"/>
        </w:rPr>
        <w:t xml:space="preserve">: il mancato raggiungimento del minimo di gruppo entro la data indicata comporta la ri-negoziazione di tutti i servizi e voli con fondata possibilità di incremento dei costi. </w:t>
      </w:r>
    </w:p>
    <w:p w:rsidR="00B84683" w:rsidRDefault="00B84683" w:rsidP="00B84683">
      <w:pPr>
        <w:rPr>
          <w:szCs w:val="22"/>
        </w:rPr>
      </w:pPr>
    </w:p>
    <w:p w:rsidR="00B84683" w:rsidRDefault="00B84683" w:rsidP="00B84683">
      <w:pPr>
        <w:rPr>
          <w:szCs w:val="22"/>
        </w:rPr>
      </w:pPr>
      <w:r>
        <w:rPr>
          <w:szCs w:val="22"/>
        </w:rPr>
        <w:t>FOTOGRAFIA: ci sono alcune aree dove è vietato fotografare come zone/installazioni  militari, musei, chiese. I clienti sono gentilmente richiesti di adeguarsi al divieto</w:t>
      </w:r>
    </w:p>
    <w:p w:rsidR="00B84683" w:rsidRDefault="00B84683" w:rsidP="00B84683">
      <w:pPr>
        <w:rPr>
          <w:szCs w:val="22"/>
        </w:rPr>
      </w:pPr>
    </w:p>
    <w:p w:rsidR="00B84683" w:rsidRDefault="00B84683" w:rsidP="00B84683">
      <w:pPr>
        <w:rPr>
          <w:szCs w:val="22"/>
        </w:rPr>
      </w:pPr>
      <w:r>
        <w:rPr>
          <w:szCs w:val="22"/>
        </w:rPr>
        <w:t>ABBIGLIAMENTO: poiché si visita un paese mussulmano, si prega di abbigliarsi di conseguenza: no pantaloncini corti e canottiere sia per donne che uomini. Si ricorda che la visita alle Moschee comporta togliere le scarpe all’entrata.</w:t>
      </w:r>
    </w:p>
    <w:p w:rsidR="000450B4" w:rsidRDefault="000450B4" w:rsidP="00863BC1">
      <w:pPr>
        <w:jc w:val="center"/>
        <w:rPr>
          <w:b/>
        </w:rPr>
      </w:pPr>
    </w:p>
    <w:p w:rsidR="0070454B" w:rsidRDefault="0070454B" w:rsidP="00863BC1">
      <w:pPr>
        <w:jc w:val="center"/>
        <w:rPr>
          <w:b/>
        </w:rPr>
      </w:pPr>
    </w:p>
    <w:p w:rsidR="00863BC1" w:rsidRDefault="000B0C11" w:rsidP="0070454B">
      <w:pPr>
        <w:rPr>
          <w:b/>
        </w:rPr>
      </w:pPr>
      <w:r>
        <w:rPr>
          <w:b/>
        </w:rPr>
        <w:t>Scheda tecnica in breve</w:t>
      </w:r>
    </w:p>
    <w:p w:rsidR="000450B4" w:rsidRPr="009F6032" w:rsidRDefault="000450B4" w:rsidP="00863BC1">
      <w:pPr>
        <w:jc w:val="center"/>
        <w:rPr>
          <w:b/>
          <w:sz w:val="22"/>
          <w:szCs w:val="22"/>
        </w:rPr>
      </w:pPr>
    </w:p>
    <w:p w:rsidR="00B84683" w:rsidRPr="009F6032" w:rsidRDefault="00B84683" w:rsidP="00863BC1">
      <w:pPr>
        <w:jc w:val="center"/>
        <w:rPr>
          <w:b/>
          <w:sz w:val="22"/>
          <w:szCs w:val="22"/>
        </w:rPr>
      </w:pPr>
    </w:p>
    <w:p w:rsidR="00B84683" w:rsidRPr="009F6032" w:rsidRDefault="00B84683" w:rsidP="00B84683">
      <w:pPr>
        <w:rPr>
          <w:sz w:val="22"/>
          <w:szCs w:val="22"/>
        </w:rPr>
      </w:pPr>
      <w:r w:rsidRPr="009F6032">
        <w:rPr>
          <w:sz w:val="22"/>
          <w:szCs w:val="22"/>
        </w:rPr>
        <w:t>ex Art. 03 - Parte integrante delle Condizioni Generali di Partecipazione</w:t>
      </w:r>
    </w:p>
    <w:p w:rsidR="00B84683" w:rsidRPr="009F6032" w:rsidRDefault="00B84683" w:rsidP="00B84683">
      <w:pPr>
        <w:autoSpaceDE w:val="0"/>
        <w:autoSpaceDN w:val="0"/>
        <w:adjustRightInd w:val="0"/>
        <w:rPr>
          <w:sz w:val="22"/>
          <w:szCs w:val="22"/>
        </w:rPr>
      </w:pPr>
      <w:r w:rsidRPr="009F6032">
        <w:rPr>
          <w:sz w:val="22"/>
          <w:szCs w:val="22"/>
        </w:rPr>
        <w:t xml:space="preserve">La presente scheda tecnica è valida per il viaggio  “I suggestivi paesaggi dell’Oman” dal 21 al 28 ott.2018 </w:t>
      </w:r>
    </w:p>
    <w:p w:rsidR="00B84683" w:rsidRPr="009F6032" w:rsidRDefault="00B84683" w:rsidP="00B84683">
      <w:pPr>
        <w:rPr>
          <w:sz w:val="22"/>
          <w:szCs w:val="22"/>
        </w:rPr>
      </w:pPr>
    </w:p>
    <w:p w:rsidR="00B84683" w:rsidRPr="009F6032" w:rsidRDefault="00B84683" w:rsidP="00B84683">
      <w:pPr>
        <w:rPr>
          <w:sz w:val="22"/>
          <w:szCs w:val="22"/>
        </w:rPr>
      </w:pPr>
      <w:r w:rsidRPr="009F6032">
        <w:rPr>
          <w:rFonts w:eastAsia="ZapfDingbats"/>
          <w:sz w:val="22"/>
          <w:szCs w:val="22"/>
        </w:rPr>
        <w:t xml:space="preserve">■ </w:t>
      </w:r>
      <w:r w:rsidRPr="009F6032">
        <w:rPr>
          <w:sz w:val="22"/>
          <w:szCs w:val="22"/>
        </w:rPr>
        <w:t>Organizzazione Tecnica Agenzia Viaggi Rallo srl  – Licenza: cat. A illimitata Licenza n 13969</w:t>
      </w:r>
    </w:p>
    <w:p w:rsidR="00B84683" w:rsidRPr="009F6032" w:rsidRDefault="00B84683" w:rsidP="00B84683">
      <w:pPr>
        <w:rPr>
          <w:sz w:val="22"/>
          <w:szCs w:val="22"/>
        </w:rPr>
      </w:pPr>
      <w:r w:rsidRPr="009F6032">
        <w:rPr>
          <w:rFonts w:eastAsia="ZapfDingbats"/>
          <w:sz w:val="22"/>
          <w:szCs w:val="22"/>
        </w:rPr>
        <w:t xml:space="preserve">■ </w:t>
      </w:r>
      <w:r w:rsidRPr="009F6032">
        <w:rPr>
          <w:sz w:val="22"/>
          <w:szCs w:val="22"/>
        </w:rPr>
        <w:t>Garanzia Assicurativa Responsabilità Civile Professionale per Agenti di Viaggio Allianz - Polizza numero 111122798.</w:t>
      </w:r>
    </w:p>
    <w:p w:rsidR="00B84683" w:rsidRPr="009F6032" w:rsidRDefault="00B84683" w:rsidP="00B84683">
      <w:pPr>
        <w:rPr>
          <w:sz w:val="22"/>
          <w:szCs w:val="22"/>
        </w:rPr>
      </w:pPr>
    </w:p>
    <w:p w:rsidR="00B84683" w:rsidRPr="009F6032" w:rsidRDefault="00B84683" w:rsidP="00B84683">
      <w:pPr>
        <w:rPr>
          <w:rFonts w:eastAsia="ZapfDingbats"/>
          <w:sz w:val="22"/>
          <w:szCs w:val="22"/>
        </w:rPr>
      </w:pPr>
      <w:r w:rsidRPr="009F6032">
        <w:rPr>
          <w:rFonts w:eastAsia="ZapfDingbats"/>
          <w:sz w:val="22"/>
          <w:szCs w:val="22"/>
        </w:rPr>
        <w:t xml:space="preserve">■ </w:t>
      </w:r>
      <w:r w:rsidRPr="009F6032">
        <w:rPr>
          <w:sz w:val="22"/>
          <w:szCs w:val="22"/>
        </w:rPr>
        <w:t xml:space="preserve">Tasse aeroportuali, security </w:t>
      </w:r>
      <w:proofErr w:type="spellStart"/>
      <w:r w:rsidRPr="009F6032">
        <w:rPr>
          <w:sz w:val="22"/>
          <w:szCs w:val="22"/>
        </w:rPr>
        <w:t>surcharge</w:t>
      </w:r>
      <w:proofErr w:type="spellEnd"/>
      <w:r w:rsidRPr="009F6032">
        <w:rPr>
          <w:sz w:val="22"/>
          <w:szCs w:val="22"/>
        </w:rPr>
        <w:t xml:space="preserve">  ( supplemento sicurezza ) ed eventuali </w:t>
      </w:r>
      <w:proofErr w:type="spellStart"/>
      <w:r w:rsidRPr="009F6032">
        <w:rPr>
          <w:sz w:val="22"/>
          <w:szCs w:val="22"/>
        </w:rPr>
        <w:t>fuel</w:t>
      </w:r>
      <w:proofErr w:type="spellEnd"/>
      <w:r w:rsidRPr="009F6032">
        <w:rPr>
          <w:sz w:val="22"/>
          <w:szCs w:val="22"/>
        </w:rPr>
        <w:t xml:space="preserve"> </w:t>
      </w:r>
      <w:proofErr w:type="spellStart"/>
      <w:r w:rsidRPr="009F6032">
        <w:rPr>
          <w:sz w:val="22"/>
          <w:szCs w:val="22"/>
        </w:rPr>
        <w:t>surcharge</w:t>
      </w:r>
      <w:proofErr w:type="spellEnd"/>
      <w:r w:rsidRPr="009F6032">
        <w:rPr>
          <w:sz w:val="22"/>
          <w:szCs w:val="22"/>
        </w:rPr>
        <w:t xml:space="preserve">  ( supplemento carburante ) non sono mai comprese e variano in base all’itinerario effettuato e vengono comunicate  in fase di prenotazione e riconfermare all’atto dell’emissione del titolo di viaggio</w:t>
      </w:r>
    </w:p>
    <w:p w:rsidR="00B84683" w:rsidRPr="009F6032" w:rsidRDefault="00B84683" w:rsidP="00B84683">
      <w:pPr>
        <w:rPr>
          <w:rFonts w:eastAsia="ZapfDingbats"/>
          <w:sz w:val="22"/>
          <w:szCs w:val="22"/>
        </w:rPr>
      </w:pPr>
    </w:p>
    <w:p w:rsidR="00B84683" w:rsidRPr="009F6032" w:rsidRDefault="00B84683" w:rsidP="00B84683">
      <w:pPr>
        <w:rPr>
          <w:sz w:val="22"/>
          <w:szCs w:val="22"/>
        </w:rPr>
      </w:pPr>
      <w:r w:rsidRPr="009F6032">
        <w:rPr>
          <w:rFonts w:eastAsia="ZapfDingbats"/>
          <w:sz w:val="22"/>
          <w:szCs w:val="22"/>
        </w:rPr>
        <w:t xml:space="preserve">■ Pagamenti  - </w:t>
      </w:r>
      <w:r w:rsidRPr="009F6032">
        <w:rPr>
          <w:sz w:val="22"/>
          <w:szCs w:val="22"/>
        </w:rPr>
        <w:t>Il consumatore è tenuto a corrispondere un acconto del 25% del prezzo del pacchetto turistico al momento della prenotazione ovvero della richiesta impegnativa, secondo quanto riportato all’art. 5 delle Condizioni Generali di Partecipazione, mentre il saldo della quota del pacchetto prenotato dovrà essere versato almeno trenta giorni prima della partenza.</w:t>
      </w:r>
    </w:p>
    <w:p w:rsidR="00B84683" w:rsidRPr="009F6032" w:rsidRDefault="00B84683" w:rsidP="00B84683">
      <w:pPr>
        <w:rPr>
          <w:sz w:val="22"/>
          <w:szCs w:val="22"/>
        </w:rPr>
      </w:pPr>
    </w:p>
    <w:p w:rsidR="00B84683" w:rsidRPr="009F6032" w:rsidRDefault="00B84683" w:rsidP="00B84683">
      <w:pPr>
        <w:rPr>
          <w:sz w:val="22"/>
          <w:szCs w:val="22"/>
        </w:rPr>
      </w:pPr>
      <w:r w:rsidRPr="009F6032">
        <w:rPr>
          <w:rFonts w:eastAsia="ZapfDingbats"/>
          <w:sz w:val="22"/>
          <w:szCs w:val="22"/>
        </w:rPr>
        <w:t xml:space="preserve">■ Sostituzioni - </w:t>
      </w:r>
      <w:r w:rsidRPr="009F6032">
        <w:rPr>
          <w:sz w:val="22"/>
          <w:szCs w:val="22"/>
        </w:rPr>
        <w:t xml:space="preserve">La modifica del nominativo del cliente rinunciatario con quello del sostituto può non essere accettata da un terzo fornitore di servizi, in relazione ad alcune tipologie di essi, anche se </w:t>
      </w:r>
      <w:r w:rsidRPr="009F6032">
        <w:rPr>
          <w:sz w:val="22"/>
          <w:szCs w:val="22"/>
        </w:rPr>
        <w:lastRenderedPageBreak/>
        <w:t xml:space="preserve">effettuata entro il termine di cui all'art 10, paragrafo a, delle condizioni generali di contratto a fianco riportate. L'organizzatore non sarà pertanto responsabile dell'eventuale mancata accettazione della modifica da parte dei terzi fornitori di servizi. Tale mancata accettazione sarà tempestivamente comunicata dall'organizzatore alle parti interessate. Il subentrante risponde in toto dei maggiori costi derivanti dalla sostituzione. </w:t>
      </w:r>
    </w:p>
    <w:p w:rsidR="00B84683" w:rsidRPr="009F6032" w:rsidRDefault="00B84683" w:rsidP="00B84683">
      <w:pPr>
        <w:rPr>
          <w:sz w:val="22"/>
          <w:szCs w:val="22"/>
        </w:rPr>
      </w:pPr>
    </w:p>
    <w:p w:rsidR="00B84683" w:rsidRPr="009F6032" w:rsidRDefault="00B84683" w:rsidP="00B84683">
      <w:pPr>
        <w:rPr>
          <w:sz w:val="22"/>
          <w:szCs w:val="22"/>
        </w:rPr>
      </w:pPr>
      <w:r w:rsidRPr="009F6032">
        <w:rPr>
          <w:rFonts w:eastAsia="ZapfDingbats"/>
          <w:sz w:val="22"/>
          <w:szCs w:val="22"/>
        </w:rPr>
        <w:t xml:space="preserve">■ </w:t>
      </w:r>
      <w:r w:rsidRPr="009F6032">
        <w:rPr>
          <w:sz w:val="22"/>
          <w:szCs w:val="22"/>
        </w:rPr>
        <w:t>Penali di annullamento del pacchetto turistico - Al consumatore che receda dal contratto prima della partenza, fatta eccezione per i casi elencati al primo comma dell’articolo 8 e indipendentemente dal pagamento dell’acconto previsto all’art. 5/1° comma e tranne ove diversamente specificato all’interno di specifiche partenze e/o in fase di conferma dei servizi, sarà addebitata a titolo di penale la relativa percentuale della quota di partecipazione,a seconda del numero di giorni che mancano alla data di partenza del viaggio, escludendo dal computo , il giorno della partenza e il giorno in cui viene data la comunicazione dell’annullamento:</w:t>
      </w:r>
    </w:p>
    <w:p w:rsidR="00B84683" w:rsidRPr="009F6032" w:rsidRDefault="00B84683" w:rsidP="00B84683">
      <w:pPr>
        <w:rPr>
          <w:sz w:val="22"/>
          <w:szCs w:val="22"/>
        </w:rPr>
      </w:pPr>
      <w:r w:rsidRPr="009F6032">
        <w:rPr>
          <w:sz w:val="22"/>
          <w:szCs w:val="22"/>
        </w:rPr>
        <w:t xml:space="preserve">- fino a 45 </w:t>
      </w:r>
      <w:proofErr w:type="spellStart"/>
      <w:r w:rsidRPr="009F6032">
        <w:rPr>
          <w:sz w:val="22"/>
          <w:szCs w:val="22"/>
        </w:rPr>
        <w:t>gg</w:t>
      </w:r>
      <w:proofErr w:type="spellEnd"/>
      <w:r w:rsidRPr="009F6032">
        <w:rPr>
          <w:sz w:val="22"/>
          <w:szCs w:val="22"/>
        </w:rPr>
        <w:t xml:space="preserve">: </w:t>
      </w:r>
      <w:r w:rsidRPr="009F6032">
        <w:rPr>
          <w:sz w:val="22"/>
          <w:szCs w:val="22"/>
        </w:rPr>
        <w:tab/>
      </w:r>
      <w:r w:rsidRPr="009F6032">
        <w:rPr>
          <w:sz w:val="22"/>
          <w:szCs w:val="22"/>
        </w:rPr>
        <w:tab/>
        <w:t xml:space="preserve">20%; </w:t>
      </w:r>
    </w:p>
    <w:p w:rsidR="00B84683" w:rsidRPr="009F6032" w:rsidRDefault="00B84683" w:rsidP="00B84683">
      <w:pPr>
        <w:rPr>
          <w:sz w:val="22"/>
          <w:szCs w:val="22"/>
        </w:rPr>
      </w:pPr>
      <w:r w:rsidRPr="009F6032">
        <w:rPr>
          <w:sz w:val="22"/>
          <w:szCs w:val="22"/>
        </w:rPr>
        <w:t xml:space="preserve">- da 44 a 31 </w:t>
      </w:r>
      <w:proofErr w:type="spellStart"/>
      <w:r w:rsidRPr="009F6032">
        <w:rPr>
          <w:sz w:val="22"/>
          <w:szCs w:val="22"/>
        </w:rPr>
        <w:t>gg</w:t>
      </w:r>
      <w:proofErr w:type="spellEnd"/>
      <w:r w:rsidRPr="009F6032">
        <w:rPr>
          <w:sz w:val="22"/>
          <w:szCs w:val="22"/>
        </w:rPr>
        <w:t xml:space="preserve">: </w:t>
      </w:r>
      <w:r w:rsidRPr="009F6032">
        <w:rPr>
          <w:sz w:val="22"/>
          <w:szCs w:val="22"/>
        </w:rPr>
        <w:tab/>
      </w:r>
      <w:r w:rsidR="000450B4" w:rsidRPr="009F6032">
        <w:rPr>
          <w:sz w:val="22"/>
          <w:szCs w:val="22"/>
        </w:rPr>
        <w:t>6</w:t>
      </w:r>
      <w:r w:rsidRPr="009F6032">
        <w:rPr>
          <w:sz w:val="22"/>
          <w:szCs w:val="22"/>
        </w:rPr>
        <w:t xml:space="preserve">0%; </w:t>
      </w:r>
    </w:p>
    <w:p w:rsidR="00B84683" w:rsidRPr="009F6032" w:rsidRDefault="00B84683" w:rsidP="00B84683">
      <w:pPr>
        <w:rPr>
          <w:sz w:val="22"/>
          <w:szCs w:val="22"/>
        </w:rPr>
      </w:pPr>
      <w:r w:rsidRPr="009F6032">
        <w:rPr>
          <w:sz w:val="22"/>
          <w:szCs w:val="22"/>
        </w:rPr>
        <w:t xml:space="preserve">- da 30 a 15 </w:t>
      </w:r>
      <w:proofErr w:type="spellStart"/>
      <w:r w:rsidRPr="009F6032">
        <w:rPr>
          <w:sz w:val="22"/>
          <w:szCs w:val="22"/>
        </w:rPr>
        <w:t>gg</w:t>
      </w:r>
      <w:proofErr w:type="spellEnd"/>
      <w:r w:rsidRPr="009F6032">
        <w:rPr>
          <w:sz w:val="22"/>
          <w:szCs w:val="22"/>
        </w:rPr>
        <w:t xml:space="preserve">: </w:t>
      </w:r>
      <w:r w:rsidRPr="009F6032">
        <w:rPr>
          <w:sz w:val="22"/>
          <w:szCs w:val="22"/>
        </w:rPr>
        <w:tab/>
        <w:t>8</w:t>
      </w:r>
      <w:r w:rsidR="000450B4" w:rsidRPr="009F6032">
        <w:rPr>
          <w:sz w:val="22"/>
          <w:szCs w:val="22"/>
        </w:rPr>
        <w:t>5</w:t>
      </w:r>
      <w:r w:rsidRPr="009F6032">
        <w:rPr>
          <w:sz w:val="22"/>
          <w:szCs w:val="22"/>
        </w:rPr>
        <w:t xml:space="preserve">%; </w:t>
      </w:r>
    </w:p>
    <w:p w:rsidR="00B84683" w:rsidRPr="009F6032" w:rsidRDefault="00B84683" w:rsidP="00B84683">
      <w:pPr>
        <w:rPr>
          <w:sz w:val="22"/>
          <w:szCs w:val="22"/>
        </w:rPr>
      </w:pPr>
      <w:r w:rsidRPr="009F6032">
        <w:rPr>
          <w:sz w:val="22"/>
          <w:szCs w:val="22"/>
        </w:rPr>
        <w:t>- da 14</w:t>
      </w:r>
      <w:r w:rsidR="000450B4" w:rsidRPr="009F6032">
        <w:rPr>
          <w:sz w:val="22"/>
          <w:szCs w:val="22"/>
        </w:rPr>
        <w:t xml:space="preserve"> </w:t>
      </w:r>
      <w:r w:rsidRPr="009F6032">
        <w:rPr>
          <w:sz w:val="22"/>
          <w:szCs w:val="22"/>
        </w:rPr>
        <w:t>alla partenza</w:t>
      </w:r>
      <w:r w:rsidRPr="009F6032">
        <w:rPr>
          <w:sz w:val="22"/>
          <w:szCs w:val="22"/>
        </w:rPr>
        <w:tab/>
        <w:t>100%.</w:t>
      </w:r>
    </w:p>
    <w:p w:rsidR="00B84683" w:rsidRPr="009F6032" w:rsidRDefault="00B84683" w:rsidP="00B84683">
      <w:pPr>
        <w:rPr>
          <w:sz w:val="22"/>
          <w:szCs w:val="22"/>
        </w:rPr>
      </w:pPr>
      <w:r w:rsidRPr="009F6032">
        <w:rPr>
          <w:sz w:val="22"/>
          <w:szCs w:val="22"/>
        </w:rPr>
        <w:t>Nessun rimborso dopo tale termine o in caso di interruzione del viaggio già intrapreso.</w:t>
      </w:r>
    </w:p>
    <w:p w:rsidR="00B84683" w:rsidRPr="009F6032" w:rsidRDefault="00B84683" w:rsidP="00B84683">
      <w:pPr>
        <w:rPr>
          <w:sz w:val="22"/>
          <w:szCs w:val="22"/>
        </w:rPr>
      </w:pPr>
    </w:p>
    <w:p w:rsidR="00B84683" w:rsidRPr="009F6032" w:rsidRDefault="00B84683" w:rsidP="00B84683">
      <w:pPr>
        <w:rPr>
          <w:sz w:val="22"/>
          <w:szCs w:val="22"/>
        </w:rPr>
      </w:pPr>
      <w:r w:rsidRPr="009F6032">
        <w:rPr>
          <w:sz w:val="22"/>
          <w:szCs w:val="22"/>
        </w:rPr>
        <w:t xml:space="preserve">Rimangono sempre a carico del consumatore il premio della copertura assicurativa, eventuali visti già  ottenuti e le tasse aeroportuali in quanto non rimborsabili.  </w:t>
      </w:r>
    </w:p>
    <w:p w:rsidR="00B84683" w:rsidRPr="009F6032" w:rsidRDefault="00B84683" w:rsidP="00B84683">
      <w:pPr>
        <w:rPr>
          <w:sz w:val="22"/>
          <w:szCs w:val="22"/>
        </w:rPr>
      </w:pPr>
    </w:p>
    <w:p w:rsidR="00B84683" w:rsidRPr="009F6032" w:rsidRDefault="00B84683" w:rsidP="00B84683">
      <w:pPr>
        <w:rPr>
          <w:sz w:val="22"/>
          <w:szCs w:val="22"/>
        </w:rPr>
      </w:pPr>
      <w:r w:rsidRPr="009F6032">
        <w:rPr>
          <w:rFonts w:eastAsia="ZapfDingbats"/>
          <w:sz w:val="22"/>
          <w:szCs w:val="22"/>
        </w:rPr>
        <w:t xml:space="preserve">■ </w:t>
      </w:r>
      <w:r w:rsidRPr="009F6032">
        <w:rPr>
          <w:sz w:val="22"/>
          <w:szCs w:val="22"/>
        </w:rPr>
        <w:t xml:space="preserve">Copertura assicurativa –  Copertura assicurativa generalmente  inclusa nei pacchetti: Allianz Global </w:t>
      </w:r>
      <w:proofErr w:type="spellStart"/>
      <w:r w:rsidRPr="009F6032">
        <w:rPr>
          <w:sz w:val="22"/>
          <w:szCs w:val="22"/>
        </w:rPr>
        <w:t>Assistance</w:t>
      </w:r>
      <w:proofErr w:type="spellEnd"/>
      <w:r w:rsidRPr="009F6032">
        <w:rPr>
          <w:sz w:val="22"/>
          <w:szCs w:val="22"/>
        </w:rPr>
        <w:t xml:space="preserve"> medico / bagaglio. Qualora non inclusa nella quota di partecipazione, è consigliabile stipulare, al momento della prenotazione, una polizza assicurativa a copertura delle spese derivanti da un eventuale annullamento al viaggio. L’importo di tale copertura varia ed è calcolata in percentuale sul valore del viaggio.</w:t>
      </w:r>
    </w:p>
    <w:p w:rsidR="00B84683" w:rsidRPr="009F6032" w:rsidRDefault="00B84683" w:rsidP="00B84683">
      <w:pPr>
        <w:rPr>
          <w:sz w:val="22"/>
          <w:szCs w:val="22"/>
        </w:rPr>
      </w:pPr>
    </w:p>
    <w:p w:rsidR="00B84683" w:rsidRPr="009F6032" w:rsidRDefault="00B84683" w:rsidP="00B84683">
      <w:pPr>
        <w:rPr>
          <w:sz w:val="22"/>
          <w:szCs w:val="22"/>
        </w:rPr>
      </w:pPr>
      <w:r w:rsidRPr="009F6032">
        <w:rPr>
          <w:rFonts w:eastAsia="ZapfDingbats"/>
          <w:sz w:val="22"/>
          <w:szCs w:val="22"/>
        </w:rPr>
        <w:t xml:space="preserve">■ </w:t>
      </w:r>
      <w:r w:rsidRPr="009F6032">
        <w:rPr>
          <w:sz w:val="22"/>
          <w:szCs w:val="22"/>
        </w:rPr>
        <w:t>Escursioni e servizi facoltativi acquistati in loco - Le escursioni, i servizi e le prestazioni acquistate dal consu</w:t>
      </w:r>
      <w:r w:rsidR="009F6032" w:rsidRPr="009F6032">
        <w:rPr>
          <w:sz w:val="22"/>
          <w:szCs w:val="22"/>
        </w:rPr>
        <w:t>-</w:t>
      </w:r>
      <w:r w:rsidRPr="009F6032">
        <w:rPr>
          <w:sz w:val="22"/>
          <w:szCs w:val="22"/>
        </w:rPr>
        <w:t>matore in loco e non comprese nel prezzo del pacchetto turistico, pur potendo essere illustrate e descritte in questo opuscolo, sono estranee all’oggetto del relativo contratto stipulato da Agenzia Viaggi Rallo nella veste di organizzatore.</w:t>
      </w:r>
    </w:p>
    <w:p w:rsidR="00B84683" w:rsidRPr="009F6032" w:rsidRDefault="00B84683" w:rsidP="00B84683">
      <w:pPr>
        <w:rPr>
          <w:sz w:val="22"/>
          <w:szCs w:val="22"/>
        </w:rPr>
      </w:pPr>
      <w:r w:rsidRPr="009F6032">
        <w:rPr>
          <w:sz w:val="22"/>
          <w:szCs w:val="22"/>
        </w:rPr>
        <w:t>Pertanto nessuna responsabilità potrà essere ascritta alla Agenzia Viaggi Rallo , a titolo di</w:t>
      </w:r>
      <w:r w:rsidR="009F6032" w:rsidRPr="009F6032">
        <w:rPr>
          <w:sz w:val="22"/>
          <w:szCs w:val="22"/>
        </w:rPr>
        <w:t xml:space="preserve"> </w:t>
      </w:r>
      <w:r w:rsidRPr="009F6032">
        <w:rPr>
          <w:sz w:val="22"/>
          <w:szCs w:val="22"/>
        </w:rPr>
        <w:t xml:space="preserve">organizzatore di servizi, nell’eventualità che persone del nostro staff, accompagnatori o corrispondenti locali possano occuparsi della prenotazione o vendita di tali escursioni. </w:t>
      </w:r>
    </w:p>
    <w:p w:rsidR="00B84683" w:rsidRPr="009F6032" w:rsidRDefault="00B84683" w:rsidP="00B84683">
      <w:pPr>
        <w:rPr>
          <w:sz w:val="22"/>
          <w:szCs w:val="22"/>
        </w:rPr>
      </w:pPr>
    </w:p>
    <w:p w:rsidR="00B84683" w:rsidRPr="009F6032" w:rsidRDefault="00B84683" w:rsidP="00B84683">
      <w:pPr>
        <w:rPr>
          <w:sz w:val="22"/>
          <w:szCs w:val="22"/>
        </w:rPr>
      </w:pPr>
      <w:r w:rsidRPr="009F6032">
        <w:rPr>
          <w:rFonts w:eastAsia="ZapfDingbats"/>
          <w:sz w:val="22"/>
          <w:szCs w:val="22"/>
        </w:rPr>
        <w:t xml:space="preserve">■ </w:t>
      </w:r>
      <w:r w:rsidRPr="009F6032">
        <w:rPr>
          <w:sz w:val="22"/>
          <w:szCs w:val="22"/>
        </w:rPr>
        <w:t xml:space="preserve">Le informazioni ufficiali di carattere generale sui Paesi esteri - ivi comprese quelle relative alla situazione di sicurezza anche sanitaria ed ai documenti richiesti per l’accesso ai cittadini italiani - sono fornite dal Ministero Affari Esteri tramite il sito </w:t>
      </w:r>
      <w:r w:rsidRPr="009F6032">
        <w:rPr>
          <w:b/>
          <w:sz w:val="22"/>
          <w:szCs w:val="22"/>
        </w:rPr>
        <w:t>www.viaggiaresicuri.it</w:t>
      </w:r>
      <w:r w:rsidRPr="009F6032">
        <w:rPr>
          <w:sz w:val="22"/>
          <w:szCs w:val="22"/>
        </w:rPr>
        <w:t xml:space="preserve"> ovvero la Centrale Operativa Telefonica al numero 06 491115 e sono pertanto pubblicamente consultabili.</w:t>
      </w:r>
    </w:p>
    <w:p w:rsidR="00B84683" w:rsidRPr="009F6032" w:rsidRDefault="00B84683" w:rsidP="00B84683">
      <w:pPr>
        <w:rPr>
          <w:sz w:val="22"/>
          <w:szCs w:val="22"/>
        </w:rPr>
      </w:pPr>
      <w:r w:rsidRPr="009F6032">
        <w:rPr>
          <w:sz w:val="22"/>
          <w:szCs w:val="22"/>
        </w:rPr>
        <w:t>Poiché si tratta di dati suscettibili di modifiche e aggiornamenti, il consumatore provvederà - consultando tali fonti - a verificarne la formulazione ufficialmente espressa prima di procedere all’acquisto del pacchetto di viaggio.</w:t>
      </w:r>
    </w:p>
    <w:p w:rsidR="00863BC1" w:rsidRDefault="00863BC1" w:rsidP="00B84683">
      <w:pPr>
        <w:rPr>
          <w:b/>
        </w:rPr>
      </w:pPr>
    </w:p>
    <w:p w:rsidR="00B84683" w:rsidRPr="00863BC1" w:rsidRDefault="00B84683" w:rsidP="00B84683">
      <w:pPr>
        <w:rPr>
          <w:b/>
        </w:rPr>
      </w:pPr>
    </w:p>
    <w:sectPr w:rsidR="00B84683" w:rsidRPr="00863BC1" w:rsidSect="009E1239">
      <w:headerReference w:type="default" r:id="rId13"/>
      <w:footerReference w:type="default" r:id="rId14"/>
      <w:pgSz w:w="11906" w:h="16838" w:code="9"/>
      <w:pgMar w:top="1701" w:right="851" w:bottom="1134" w:left="851"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84C" w:rsidRDefault="0041084C">
      <w:r>
        <w:separator/>
      </w:r>
    </w:p>
  </w:endnote>
  <w:endnote w:type="continuationSeparator" w:id="0">
    <w:p w:rsidR="0041084C" w:rsidRDefault="004108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Dingbats">
    <w:altName w:val="MS Mincho"/>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4C" w:rsidRDefault="0041084C">
    <w:pPr>
      <w:pStyle w:val="Pidipagina"/>
      <w:pBdr>
        <w:top w:val="single" w:sz="4" w:space="5" w:color="auto"/>
      </w:pBdr>
      <w:jc w:val="center"/>
      <w:rPr>
        <w:sz w:val="12"/>
      </w:rPr>
    </w:pPr>
  </w:p>
  <w:p w:rsidR="0041084C" w:rsidRDefault="0041084C">
    <w:pPr>
      <w:pStyle w:val="Pidipagina"/>
      <w:jc w:val="center"/>
      <w:rPr>
        <w:b/>
        <w:bCs w:val="0"/>
        <w:sz w:val="20"/>
      </w:rPr>
    </w:pPr>
    <w:smartTag w:uri="urn:schemas-microsoft-com:office:smarttags" w:element="PersonName">
      <w:smartTagPr>
        <w:attr w:name="ProductID" w:val="AGENZIA VIAGGI RALLO"/>
      </w:smartTagPr>
      <w:r>
        <w:rPr>
          <w:b/>
          <w:bCs w:val="0"/>
          <w:sz w:val="20"/>
        </w:rPr>
        <w:t>AGENZIA VIAGGI RALLO</w:t>
      </w:r>
    </w:smartTag>
    <w:r>
      <w:rPr>
        <w:b/>
        <w:bCs w:val="0"/>
        <w:sz w:val="20"/>
      </w:rPr>
      <w:t xml:space="preserve"> </w:t>
    </w:r>
    <w:proofErr w:type="spellStart"/>
    <w:r>
      <w:rPr>
        <w:b/>
        <w:bCs w:val="0"/>
        <w:sz w:val="20"/>
      </w:rPr>
      <w:t>S.R</w:t>
    </w:r>
    <w:proofErr w:type="spellEnd"/>
    <w:r>
      <w:rPr>
        <w:b/>
        <w:bCs w:val="0"/>
        <w:sz w:val="20"/>
      </w:rPr>
      <w:t xml:space="preserve"> L.</w:t>
    </w:r>
  </w:p>
  <w:p w:rsidR="0041084C" w:rsidRDefault="0041084C">
    <w:pPr>
      <w:pStyle w:val="Pidipagina"/>
      <w:jc w:val="center"/>
      <w:rPr>
        <w:sz w:val="18"/>
      </w:rPr>
    </w:pPr>
    <w:r>
      <w:rPr>
        <w:sz w:val="18"/>
      </w:rPr>
      <w:t xml:space="preserve"> Piazza Ferretto, 4 - 30174 MESTRE VENEZIA </w:t>
    </w:r>
  </w:p>
  <w:p w:rsidR="0041084C" w:rsidRPr="006B3864" w:rsidRDefault="0041084C">
    <w:pPr>
      <w:pStyle w:val="Pidipagina"/>
      <w:jc w:val="center"/>
      <w:rPr>
        <w:sz w:val="18"/>
      </w:rPr>
    </w:pPr>
    <w:r w:rsidRPr="006B3864">
      <w:rPr>
        <w:sz w:val="18"/>
      </w:rPr>
      <w:t xml:space="preserve">Tel. 041 980988 - Fax 041 975595 </w:t>
    </w:r>
  </w:p>
  <w:p w:rsidR="0041084C" w:rsidRPr="006B3864" w:rsidRDefault="0041084C">
    <w:pPr>
      <w:pStyle w:val="Pidipagina"/>
      <w:jc w:val="center"/>
      <w:rPr>
        <w:sz w:val="18"/>
      </w:rPr>
    </w:pPr>
    <w:r w:rsidRPr="006B3864">
      <w:rPr>
        <w:sz w:val="18"/>
      </w:rPr>
      <w:t>E-mail:agenziaralloweb@agenziarallo.it- www.agenziarallo.it</w:t>
    </w:r>
  </w:p>
  <w:p w:rsidR="0041084C" w:rsidRDefault="0041084C">
    <w:pPr>
      <w:pStyle w:val="Pidipagina"/>
      <w:jc w:val="center"/>
      <w:rPr>
        <w:sz w:val="18"/>
      </w:rPr>
    </w:pPr>
    <w:r>
      <w:rPr>
        <w:sz w:val="18"/>
      </w:rPr>
      <w:t xml:space="preserve">P. IVA </w:t>
    </w:r>
    <w:proofErr w:type="spellStart"/>
    <w:r>
      <w:rPr>
        <w:sz w:val="18"/>
      </w:rPr>
      <w:t>04160630275-</w:t>
    </w:r>
    <w:proofErr w:type="spellEnd"/>
    <w:r>
      <w:rPr>
        <w:sz w:val="18"/>
      </w:rPr>
      <w:t xml:space="preserve"> </w:t>
    </w:r>
    <w:proofErr w:type="spellStart"/>
    <w:r>
      <w:rPr>
        <w:sz w:val="18"/>
      </w:rPr>
      <w:t>CCIAA</w:t>
    </w:r>
    <w:proofErr w:type="spellEnd"/>
    <w:r>
      <w:rPr>
        <w:sz w:val="18"/>
      </w:rPr>
      <w:t xml:space="preserve"> REA 370886  Ve -</w:t>
    </w:r>
  </w:p>
  <w:p w:rsidR="0041084C" w:rsidRDefault="0041084C">
    <w:pPr>
      <w:pStyle w:val="Pidipagina"/>
      <w:jc w:val="center"/>
      <w:rPr>
        <w:sz w:val="18"/>
      </w:rPr>
    </w:pPr>
  </w:p>
  <w:p w:rsidR="0041084C" w:rsidRDefault="0041084C">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84C" w:rsidRDefault="0041084C">
      <w:r>
        <w:separator/>
      </w:r>
    </w:p>
  </w:footnote>
  <w:footnote w:type="continuationSeparator" w:id="0">
    <w:p w:rsidR="0041084C" w:rsidRDefault="00410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4C" w:rsidRDefault="0041084C" w:rsidP="00104041">
    <w:r>
      <w:t xml:space="preserve">                                  </w:t>
    </w:r>
  </w:p>
  <w:p w:rsidR="0041084C" w:rsidRDefault="0041084C" w:rsidP="00104041">
    <w:pPr>
      <w:jc w:val="center"/>
    </w:pPr>
    <w:r>
      <w:tab/>
    </w:r>
    <w:r>
      <w:tab/>
    </w:r>
    <w:r>
      <w:tab/>
    </w:r>
    <w:r>
      <w:tab/>
    </w:r>
    <w:r>
      <w:rPr>
        <w:noProof/>
      </w:rPr>
      <w:drawing>
        <wp:inline distT="0" distB="0" distL="0" distR="0">
          <wp:extent cx="1943100" cy="1041400"/>
          <wp:effectExtent l="0" t="0" r="0" b="6350"/>
          <wp:docPr id="1" name="Immagine 1" descr="logo r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all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041400"/>
                  </a:xfrm>
                  <a:prstGeom prst="rect">
                    <a:avLst/>
                  </a:prstGeom>
                  <a:noFill/>
                  <a:ln>
                    <a:noFill/>
                  </a:ln>
                </pic:spPr>
              </pic:pic>
            </a:graphicData>
          </a:graphic>
        </wp:inline>
      </w:drawing>
    </w:r>
    <w:r>
      <w:t xml:space="preserve">            </w:t>
    </w:r>
    <w:r>
      <w:rPr>
        <w:noProof/>
      </w:rPr>
      <w:drawing>
        <wp:inline distT="0" distB="0" distL="0" distR="0">
          <wp:extent cx="1460500" cy="1028700"/>
          <wp:effectExtent l="0" t="0" r="6350" b="0"/>
          <wp:docPr id="2" name="Immagine 2" descr="agenzia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ziapartne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0" cy="1028700"/>
                  </a:xfrm>
                  <a:prstGeom prst="rect">
                    <a:avLst/>
                  </a:prstGeom>
                  <a:noFill/>
                  <a:ln>
                    <a:noFill/>
                  </a:ln>
                </pic:spPr>
              </pic:pic>
            </a:graphicData>
          </a:graphic>
        </wp:inline>
      </w:drawing>
    </w:r>
  </w:p>
  <w:p w:rsidR="0041084C" w:rsidRDefault="0041084C">
    <w:pPr>
      <w:pStyle w:val="Intestazione"/>
      <w:pBdr>
        <w:bottom w:val="single" w:sz="4" w:space="0" w:color="auto"/>
      </w:pBdr>
      <w:shd w:val="clear" w:color="auto" w:fill="FFF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DEF"/>
    <w:multiLevelType w:val="hybridMultilevel"/>
    <w:tmpl w:val="6EFA0BB8"/>
    <w:lvl w:ilvl="0" w:tplc="1EB0C4A4">
      <w:start w:val="1"/>
      <w:numFmt w:val="bullet"/>
      <w:lvlText w:val=""/>
      <w:lvlJc w:val="left"/>
      <w:pPr>
        <w:tabs>
          <w:tab w:val="num" w:pos="530"/>
        </w:tabs>
        <w:ind w:left="397" w:hanging="22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EA1B12"/>
    <w:multiLevelType w:val="hybridMultilevel"/>
    <w:tmpl w:val="6EFA0BB8"/>
    <w:lvl w:ilvl="0" w:tplc="1EB0C4A4">
      <w:start w:val="1"/>
      <w:numFmt w:val="bullet"/>
      <w:lvlText w:val=""/>
      <w:lvlJc w:val="left"/>
      <w:pPr>
        <w:tabs>
          <w:tab w:val="num" w:pos="530"/>
        </w:tabs>
        <w:ind w:left="397" w:hanging="22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AA7A9B"/>
    <w:multiLevelType w:val="hybridMultilevel"/>
    <w:tmpl w:val="1C287126"/>
    <w:lvl w:ilvl="0" w:tplc="3ADEA43C">
      <w:start w:val="1"/>
      <w:numFmt w:val="decimal"/>
      <w:lvlText w:val="%1."/>
      <w:lvlJc w:val="left"/>
      <w:pPr>
        <w:ind w:left="218" w:hanging="360"/>
      </w:pPr>
      <w:rPr>
        <w:rFonts w:cs="Times New Roman" w:hint="default"/>
        <w:color w:val="000000"/>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
    <w:nsid w:val="15330A80"/>
    <w:multiLevelType w:val="hybridMultilevel"/>
    <w:tmpl w:val="1CE875D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1FEC6B3E"/>
    <w:multiLevelType w:val="hybridMultilevel"/>
    <w:tmpl w:val="6EFA0BB8"/>
    <w:lvl w:ilvl="0" w:tplc="04100005">
      <w:start w:val="1"/>
      <w:numFmt w:val="bullet"/>
      <w:lvlText w:val=""/>
      <w:lvlJc w:val="left"/>
      <w:pPr>
        <w:tabs>
          <w:tab w:val="num" w:pos="530"/>
        </w:tabs>
        <w:ind w:left="53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0285396"/>
    <w:multiLevelType w:val="hybridMultilevel"/>
    <w:tmpl w:val="B458266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BD72097"/>
    <w:multiLevelType w:val="hybridMultilevel"/>
    <w:tmpl w:val="E6340E9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23A5B9F"/>
    <w:multiLevelType w:val="hybridMultilevel"/>
    <w:tmpl w:val="7EE2462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50BE53F1"/>
    <w:multiLevelType w:val="hybridMultilevel"/>
    <w:tmpl w:val="10B8BA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25F5D0F"/>
    <w:multiLevelType w:val="hybridMultilevel"/>
    <w:tmpl w:val="B62C370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80D3F13"/>
    <w:multiLevelType w:val="hybridMultilevel"/>
    <w:tmpl w:val="08C4B28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10B25C8"/>
    <w:multiLevelType w:val="hybridMultilevel"/>
    <w:tmpl w:val="649AF35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5DF72BD"/>
    <w:multiLevelType w:val="hybridMultilevel"/>
    <w:tmpl w:val="3252ED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7521060"/>
    <w:multiLevelType w:val="hybridMultilevel"/>
    <w:tmpl w:val="B72815A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6F8A546C"/>
    <w:multiLevelType w:val="hybridMultilevel"/>
    <w:tmpl w:val="6EFA0BB8"/>
    <w:lvl w:ilvl="0" w:tplc="0410000F">
      <w:start w:val="1"/>
      <w:numFmt w:val="decimal"/>
      <w:lvlText w:val="%1."/>
      <w:lvlJc w:val="left"/>
      <w:pPr>
        <w:tabs>
          <w:tab w:val="num" w:pos="530"/>
        </w:tabs>
        <w:ind w:left="53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0ED0980"/>
    <w:multiLevelType w:val="hybridMultilevel"/>
    <w:tmpl w:val="28744B9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FD90B11"/>
    <w:multiLevelType w:val="hybridMultilevel"/>
    <w:tmpl w:val="6EFA0BB8"/>
    <w:lvl w:ilvl="0" w:tplc="04100005">
      <w:start w:val="1"/>
      <w:numFmt w:val="bullet"/>
      <w:lvlText w:val=""/>
      <w:lvlJc w:val="left"/>
      <w:pPr>
        <w:tabs>
          <w:tab w:val="num" w:pos="530"/>
        </w:tabs>
        <w:ind w:left="53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0"/>
  </w:num>
  <w:num w:numId="4">
    <w:abstractNumId w:val="4"/>
  </w:num>
  <w:num w:numId="5">
    <w:abstractNumId w:val="13"/>
  </w:num>
  <w:num w:numId="6">
    <w:abstractNumId w:val="6"/>
  </w:num>
  <w:num w:numId="7">
    <w:abstractNumId w:val="16"/>
  </w:num>
  <w:num w:numId="8">
    <w:abstractNumId w:val="7"/>
  </w:num>
  <w:num w:numId="9">
    <w:abstractNumId w:val="15"/>
  </w:num>
  <w:num w:numId="10">
    <w:abstractNumId w:val="3"/>
  </w:num>
  <w:num w:numId="11">
    <w:abstractNumId w:val="5"/>
  </w:num>
  <w:num w:numId="12">
    <w:abstractNumId w:val="11"/>
  </w:num>
  <w:num w:numId="13">
    <w:abstractNumId w:val="10"/>
  </w:num>
  <w:num w:numId="14">
    <w:abstractNumId w:val="12"/>
  </w:num>
  <w:num w:numId="15">
    <w:abstractNumId w:val="9"/>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475528"/>
    <w:rsid w:val="0002038E"/>
    <w:rsid w:val="000450B4"/>
    <w:rsid w:val="00066505"/>
    <w:rsid w:val="000729FF"/>
    <w:rsid w:val="000B0C11"/>
    <w:rsid w:val="000E031D"/>
    <w:rsid w:val="000E159A"/>
    <w:rsid w:val="00104041"/>
    <w:rsid w:val="00125BB6"/>
    <w:rsid w:val="0013233A"/>
    <w:rsid w:val="00191BC8"/>
    <w:rsid w:val="001D649B"/>
    <w:rsid w:val="002A3C14"/>
    <w:rsid w:val="003149CC"/>
    <w:rsid w:val="003738BC"/>
    <w:rsid w:val="00380A4C"/>
    <w:rsid w:val="0041084C"/>
    <w:rsid w:val="00475528"/>
    <w:rsid w:val="0066614D"/>
    <w:rsid w:val="006A741D"/>
    <w:rsid w:val="006B3864"/>
    <w:rsid w:val="006E1CFF"/>
    <w:rsid w:val="006F086D"/>
    <w:rsid w:val="0070454B"/>
    <w:rsid w:val="00846560"/>
    <w:rsid w:val="00863BC1"/>
    <w:rsid w:val="00990E46"/>
    <w:rsid w:val="009E1239"/>
    <w:rsid w:val="009F6032"/>
    <w:rsid w:val="00A14C18"/>
    <w:rsid w:val="00A64636"/>
    <w:rsid w:val="00AF6EE8"/>
    <w:rsid w:val="00B204AF"/>
    <w:rsid w:val="00B420EB"/>
    <w:rsid w:val="00B518D3"/>
    <w:rsid w:val="00B72406"/>
    <w:rsid w:val="00B84683"/>
    <w:rsid w:val="00BB314F"/>
    <w:rsid w:val="00C36516"/>
    <w:rsid w:val="00C51299"/>
    <w:rsid w:val="00C84D6C"/>
    <w:rsid w:val="00CF599C"/>
    <w:rsid w:val="00D24776"/>
    <w:rsid w:val="00D84160"/>
    <w:rsid w:val="00DF4745"/>
    <w:rsid w:val="00E16052"/>
    <w:rsid w:val="00EC5143"/>
    <w:rsid w:val="00F04D7A"/>
    <w:rsid w:val="00F050C2"/>
    <w:rsid w:val="00F13B8D"/>
    <w:rsid w:val="00F85EC5"/>
    <w:rsid w:val="00F92B9F"/>
    <w:rsid w:val="00F94030"/>
    <w:rsid w:val="00F942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72406"/>
    <w:rPr>
      <w:rFonts w:ascii="Arial" w:hAnsi="Arial"/>
      <w:sz w:val="24"/>
      <w:szCs w:val="24"/>
    </w:rPr>
  </w:style>
  <w:style w:type="paragraph" w:styleId="Titolo1">
    <w:name w:val="heading 1"/>
    <w:basedOn w:val="Normale"/>
    <w:next w:val="Normale"/>
    <w:qFormat/>
    <w:rsid w:val="00B72406"/>
    <w:pPr>
      <w:keepNext/>
      <w:outlineLvl w:val="0"/>
    </w:pPr>
    <w:rPr>
      <w:b/>
      <w:bCs/>
      <w:sz w:val="22"/>
    </w:rPr>
  </w:style>
  <w:style w:type="paragraph" w:styleId="Titolo2">
    <w:name w:val="heading 2"/>
    <w:basedOn w:val="Normale"/>
    <w:next w:val="Normale"/>
    <w:qFormat/>
    <w:rsid w:val="00B72406"/>
    <w:pPr>
      <w:keepNext/>
      <w:outlineLvl w:val="1"/>
    </w:pPr>
    <w:rPr>
      <w:b/>
      <w:bCs/>
    </w:rPr>
  </w:style>
  <w:style w:type="paragraph" w:styleId="Titolo3">
    <w:name w:val="heading 3"/>
    <w:basedOn w:val="Normale"/>
    <w:next w:val="Normale"/>
    <w:qFormat/>
    <w:rsid w:val="00B72406"/>
    <w:pPr>
      <w:keepNext/>
      <w:jc w:val="right"/>
      <w:outlineLvl w:val="2"/>
    </w:pPr>
    <w:rPr>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72406"/>
    <w:pPr>
      <w:tabs>
        <w:tab w:val="center" w:pos="4819"/>
        <w:tab w:val="right" w:pos="9638"/>
      </w:tabs>
    </w:pPr>
    <w:rPr>
      <w:rFonts w:cs="Arial"/>
      <w:bCs/>
      <w:spacing w:val="20"/>
    </w:rPr>
  </w:style>
  <w:style w:type="paragraph" w:styleId="Pidipagina">
    <w:name w:val="footer"/>
    <w:basedOn w:val="Normale"/>
    <w:link w:val="PidipaginaCarattere"/>
    <w:rsid w:val="00B72406"/>
    <w:pPr>
      <w:tabs>
        <w:tab w:val="center" w:pos="4819"/>
        <w:tab w:val="right" w:pos="9638"/>
      </w:tabs>
    </w:pPr>
    <w:rPr>
      <w:rFonts w:cs="Arial"/>
      <w:bCs/>
      <w:spacing w:val="20"/>
    </w:rPr>
  </w:style>
  <w:style w:type="character" w:styleId="Collegamentoipertestuale">
    <w:name w:val="Hyperlink"/>
    <w:basedOn w:val="Carpredefinitoparagrafo"/>
    <w:rsid w:val="00B72406"/>
    <w:rPr>
      <w:color w:val="0000FF"/>
      <w:u w:val="single"/>
    </w:rPr>
  </w:style>
  <w:style w:type="paragraph" w:styleId="Mappadocumento">
    <w:name w:val="Document Map"/>
    <w:basedOn w:val="Normale"/>
    <w:semiHidden/>
    <w:rsid w:val="00B72406"/>
    <w:pPr>
      <w:shd w:val="clear" w:color="auto" w:fill="000080"/>
    </w:pPr>
    <w:rPr>
      <w:rFonts w:ascii="Tahoma" w:hAnsi="Tahoma" w:cs="Tahoma"/>
    </w:rPr>
  </w:style>
  <w:style w:type="paragraph" w:styleId="Testofumetto">
    <w:name w:val="Balloon Text"/>
    <w:basedOn w:val="Normale"/>
    <w:link w:val="TestofumettoCarattere"/>
    <w:rsid w:val="00191BC8"/>
    <w:rPr>
      <w:rFonts w:ascii="Tahoma" w:hAnsi="Tahoma" w:cs="Tahoma"/>
      <w:sz w:val="16"/>
      <w:szCs w:val="16"/>
    </w:rPr>
  </w:style>
  <w:style w:type="character" w:customStyle="1" w:styleId="TestofumettoCarattere">
    <w:name w:val="Testo fumetto Carattere"/>
    <w:basedOn w:val="Carpredefinitoparagrafo"/>
    <w:link w:val="Testofumetto"/>
    <w:rsid w:val="00191BC8"/>
    <w:rPr>
      <w:rFonts w:ascii="Tahoma" w:hAnsi="Tahoma" w:cs="Tahoma"/>
      <w:sz w:val="16"/>
      <w:szCs w:val="16"/>
    </w:rPr>
  </w:style>
  <w:style w:type="paragraph" w:styleId="Paragrafoelenco">
    <w:name w:val="List Paragraph"/>
    <w:basedOn w:val="Normale"/>
    <w:uiPriority w:val="34"/>
    <w:qFormat/>
    <w:rsid w:val="00191BC8"/>
    <w:pPr>
      <w:ind w:left="720"/>
      <w:contextualSpacing/>
    </w:pPr>
  </w:style>
  <w:style w:type="paragraph" w:styleId="Corpodeltesto">
    <w:name w:val="Body Text"/>
    <w:basedOn w:val="Normale"/>
    <w:link w:val="CorpodeltestoCarattere"/>
    <w:uiPriority w:val="1"/>
    <w:qFormat/>
    <w:rsid w:val="00A64636"/>
    <w:pPr>
      <w:widowControl w:val="0"/>
      <w:ind w:left="113"/>
    </w:pPr>
    <w:rPr>
      <w:rFonts w:ascii="Century Gothic" w:eastAsia="Century Gothic" w:hAnsi="Century Gothic" w:cstheme="minorBidi"/>
      <w:sz w:val="18"/>
      <w:szCs w:val="18"/>
      <w:lang w:val="en-US" w:eastAsia="en-US"/>
    </w:rPr>
  </w:style>
  <w:style w:type="character" w:customStyle="1" w:styleId="CorpodeltestoCarattere">
    <w:name w:val="Corpo del testo Carattere"/>
    <w:basedOn w:val="Carpredefinitoparagrafo"/>
    <w:link w:val="Corpodeltesto"/>
    <w:uiPriority w:val="1"/>
    <w:rsid w:val="00A64636"/>
    <w:rPr>
      <w:rFonts w:ascii="Century Gothic" w:eastAsia="Century Gothic" w:hAnsi="Century Gothic" w:cstheme="minorBidi"/>
      <w:sz w:val="18"/>
      <w:szCs w:val="18"/>
      <w:lang w:val="en-US" w:eastAsia="en-US"/>
    </w:rPr>
  </w:style>
  <w:style w:type="paragraph" w:customStyle="1" w:styleId="Heading1">
    <w:name w:val="Heading 1"/>
    <w:basedOn w:val="Normale"/>
    <w:uiPriority w:val="1"/>
    <w:qFormat/>
    <w:rsid w:val="00A64636"/>
    <w:pPr>
      <w:widowControl w:val="0"/>
      <w:ind w:left="113"/>
      <w:outlineLvl w:val="1"/>
    </w:pPr>
    <w:rPr>
      <w:rFonts w:ascii="Century Gothic" w:eastAsia="Century Gothic" w:hAnsi="Century Gothic" w:cstheme="minorBidi"/>
      <w:b/>
      <w:bCs/>
      <w:sz w:val="18"/>
      <w:szCs w:val="18"/>
      <w:lang w:val="en-US" w:eastAsia="en-US"/>
    </w:rPr>
  </w:style>
  <w:style w:type="character" w:styleId="Enfasigrassetto">
    <w:name w:val="Strong"/>
    <w:qFormat/>
    <w:rsid w:val="0013233A"/>
    <w:rPr>
      <w:b/>
      <w:bCs/>
    </w:rPr>
  </w:style>
  <w:style w:type="paragraph" w:customStyle="1" w:styleId="TableParagraph">
    <w:name w:val="Table Paragraph"/>
    <w:basedOn w:val="Normale"/>
    <w:uiPriority w:val="1"/>
    <w:qFormat/>
    <w:rsid w:val="0013233A"/>
    <w:pPr>
      <w:widowControl w:val="0"/>
      <w:autoSpaceDE w:val="0"/>
      <w:autoSpaceDN w:val="0"/>
      <w:ind w:left="69"/>
    </w:pPr>
    <w:rPr>
      <w:rFonts w:eastAsia="Arial" w:cs="Arial"/>
      <w:sz w:val="22"/>
      <w:szCs w:val="22"/>
      <w:lang w:val="en-US" w:eastAsia="en-US"/>
    </w:rPr>
  </w:style>
  <w:style w:type="table" w:styleId="Grigliatabella">
    <w:name w:val="Table Grid"/>
    <w:basedOn w:val="Tabellanormale"/>
    <w:rsid w:val="00132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3233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IntestazioneCarattere">
    <w:name w:val="Intestazione Carattere"/>
    <w:basedOn w:val="Carpredefinitoparagrafo"/>
    <w:link w:val="Intestazione"/>
    <w:rsid w:val="00B84683"/>
    <w:rPr>
      <w:rFonts w:ascii="Arial" w:hAnsi="Arial" w:cs="Arial"/>
      <w:bCs/>
      <w:spacing w:val="20"/>
      <w:sz w:val="24"/>
      <w:szCs w:val="24"/>
    </w:rPr>
  </w:style>
  <w:style w:type="character" w:customStyle="1" w:styleId="PidipaginaCarattere">
    <w:name w:val="Piè di pagina Carattere"/>
    <w:basedOn w:val="Carpredefinitoparagrafo"/>
    <w:link w:val="Pidipagina"/>
    <w:rsid w:val="00B84683"/>
    <w:rPr>
      <w:rFonts w:ascii="Arial" w:hAnsi="Arial" w:cs="Arial"/>
      <w:bCs/>
      <w:spacing w:val="20"/>
      <w:sz w:val="24"/>
      <w:szCs w:val="24"/>
    </w:rPr>
  </w:style>
  <w:style w:type="character" w:styleId="Collegamentovisitato">
    <w:name w:val="FollowedHyperlink"/>
    <w:basedOn w:val="Carpredefinitoparagrafo"/>
    <w:rsid w:val="004108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sz w:val="24"/>
      <w:szCs w:val="24"/>
    </w:rPr>
  </w:style>
  <w:style w:type="paragraph" w:styleId="Titolo1">
    <w:name w:val="heading 1"/>
    <w:basedOn w:val="Normale"/>
    <w:next w:val="Normale"/>
    <w:qFormat/>
    <w:pPr>
      <w:keepNext/>
      <w:outlineLvl w:val="0"/>
    </w:pPr>
    <w:rPr>
      <w:b/>
      <w:bCs/>
      <w:sz w:val="22"/>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jc w:val="right"/>
      <w:outlineLvl w:val="2"/>
    </w:pPr>
    <w:rPr>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rFonts w:cs="Arial"/>
      <w:bCs/>
      <w:spacing w:val="20"/>
    </w:rPr>
  </w:style>
  <w:style w:type="paragraph" w:styleId="Pidipagina">
    <w:name w:val="footer"/>
    <w:basedOn w:val="Normale"/>
    <w:pPr>
      <w:tabs>
        <w:tab w:val="center" w:pos="4819"/>
        <w:tab w:val="right" w:pos="9638"/>
      </w:tabs>
    </w:pPr>
    <w:rPr>
      <w:rFonts w:cs="Arial"/>
      <w:bCs/>
      <w:spacing w:val="20"/>
    </w:rPr>
  </w:style>
  <w:style w:type="character" w:styleId="Collegamentoipertestuale">
    <w:name w:val="Hyperlink"/>
    <w:basedOn w:val="Carpredefinitoparagrafo"/>
    <w:rPr>
      <w:color w:val="0000FF"/>
      <w:u w:val="single"/>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rsid w:val="00191BC8"/>
    <w:rPr>
      <w:rFonts w:ascii="Tahoma" w:hAnsi="Tahoma" w:cs="Tahoma"/>
      <w:sz w:val="16"/>
      <w:szCs w:val="16"/>
    </w:rPr>
  </w:style>
  <w:style w:type="character" w:customStyle="1" w:styleId="TestofumettoCarattere">
    <w:name w:val="Testo fumetto Carattere"/>
    <w:basedOn w:val="Carpredefinitoparagrafo"/>
    <w:link w:val="Testofumetto"/>
    <w:rsid w:val="00191BC8"/>
    <w:rPr>
      <w:rFonts w:ascii="Tahoma" w:hAnsi="Tahoma" w:cs="Tahoma"/>
      <w:sz w:val="16"/>
      <w:szCs w:val="16"/>
    </w:rPr>
  </w:style>
  <w:style w:type="paragraph" w:styleId="Paragrafoelenco">
    <w:name w:val="List Paragraph"/>
    <w:basedOn w:val="Normale"/>
    <w:uiPriority w:val="34"/>
    <w:qFormat/>
    <w:rsid w:val="00191BC8"/>
    <w:pPr>
      <w:ind w:left="720"/>
      <w:contextualSpacing/>
    </w:pPr>
  </w:style>
</w:styles>
</file>

<file path=word/webSettings.xml><?xml version="1.0" encoding="utf-8"?>
<w:webSettings xmlns:r="http://schemas.openxmlformats.org/officeDocument/2006/relationships" xmlns:w="http://schemas.openxmlformats.org/wordprocessingml/2006/main">
  <w:divs>
    <w:div w:id="394165093">
      <w:bodyDiv w:val="1"/>
      <w:marLeft w:val="0"/>
      <w:marRight w:val="0"/>
      <w:marTop w:val="0"/>
      <w:marBottom w:val="0"/>
      <w:divBdr>
        <w:top w:val="none" w:sz="0" w:space="0" w:color="auto"/>
        <w:left w:val="none" w:sz="0" w:space="0" w:color="auto"/>
        <w:bottom w:val="none" w:sz="0" w:space="0" w:color="auto"/>
        <w:right w:val="none" w:sz="0" w:space="0" w:color="auto"/>
      </w:divBdr>
    </w:div>
    <w:div w:id="14986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adissonblu.com/en/hotel-muscat?facilitatorId=CSOSEO&amp;amp;csref=org_gmb_sk_en_sn_ho_MCTZ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dissonblu.com/en/hotel-muscat?facilitatorId=CSOSEO&amp;amp;csref=org_gmb_sk_en_sn_ho_MCTZ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adissonblu.com/en/hotel-muscat?facilitatorId=CSOSEO&amp;amp;csref=org_gmb_sk_en_sn_ho_MCTZH"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radissonblu.com/en/hotel-muscat?facilitatorId=CSOSEO&amp;amp;csref=org_gmb_sk_en_sn_ho_MCTZ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na.pavanello\Impostazioni%20locali\Temporary%20Internet%20Files\Content.Outlook\4JBTW99Q\NUOVA%20CARTA%20INTESTATA%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NUOVA CARTA INTESTATA .dot</Template>
  <TotalTime>80</TotalTime>
  <Pages>6</Pages>
  <Words>2241</Words>
  <Characters>13055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Agenzia Viaggi Rallo snc di Vittorio Russo</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Pavanello</dc:creator>
  <cp:lastModifiedBy>cristina.pavanello</cp:lastModifiedBy>
  <cp:revision>7</cp:revision>
  <cp:lastPrinted>2018-04-16T16:33:00Z</cp:lastPrinted>
  <dcterms:created xsi:type="dcterms:W3CDTF">2018-04-16T15:20:00Z</dcterms:created>
  <dcterms:modified xsi:type="dcterms:W3CDTF">2018-04-19T13:24:00Z</dcterms:modified>
</cp:coreProperties>
</file>